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3C" w:rsidRPr="005B1BA0" w:rsidRDefault="00FB7A3C" w:rsidP="00FB7A3C">
      <w:pPr>
        <w:shd w:val="clear" w:color="auto" w:fill="FFFFFF"/>
        <w:spacing w:after="240" w:line="312" w:lineRule="atLeast"/>
        <w:ind w:right="1835"/>
        <w:rPr>
          <w:rFonts w:eastAsia="Times New Roman" w:cs="Arial"/>
          <w:b/>
          <w:sz w:val="28"/>
          <w:szCs w:val="20"/>
          <w:lang w:val="de-AT" w:eastAsia="zh-CN"/>
        </w:rPr>
      </w:pPr>
      <w:proofErr w:type="spellStart"/>
      <w:r w:rsidRPr="005B1BA0">
        <w:rPr>
          <w:rFonts w:eastAsia="Times New Roman" w:cs="Arial"/>
          <w:b/>
          <w:sz w:val="28"/>
          <w:szCs w:val="20"/>
          <w:lang w:val="de-AT" w:eastAsia="zh-CN"/>
        </w:rPr>
        <w:t>DeFacto</w:t>
      </w:r>
      <w:proofErr w:type="spellEnd"/>
      <w:r w:rsidRPr="005B1BA0">
        <w:rPr>
          <w:rFonts w:eastAsia="Times New Roman" w:cs="Arial"/>
          <w:b/>
          <w:sz w:val="28"/>
          <w:szCs w:val="20"/>
          <w:lang w:val="de-AT" w:eastAsia="zh-CN"/>
        </w:rPr>
        <w:t xml:space="preserve"> </w:t>
      </w:r>
      <w:r w:rsidR="005B1BA0" w:rsidRPr="005B1BA0">
        <w:rPr>
          <w:rFonts w:eastAsia="Times New Roman" w:cs="Arial"/>
          <w:b/>
          <w:sz w:val="28"/>
          <w:szCs w:val="20"/>
          <w:lang w:val="de-AT" w:eastAsia="zh-CN"/>
        </w:rPr>
        <w:t>erweitert Logistik:</w:t>
      </w:r>
      <w:r w:rsidR="005B1BA0" w:rsidRPr="005B1BA0">
        <w:rPr>
          <w:rFonts w:eastAsia="Times New Roman" w:cs="Arial"/>
          <w:b/>
          <w:sz w:val="28"/>
          <w:szCs w:val="20"/>
          <w:lang w:val="de-AT" w:eastAsia="zh-CN"/>
        </w:rPr>
        <w:br/>
        <w:t xml:space="preserve">TGW als solider Partner für die Zukunft </w:t>
      </w:r>
    </w:p>
    <w:p w:rsidR="005B1BA0" w:rsidRPr="009738F3" w:rsidRDefault="005B1BA0" w:rsidP="00FB7A3C">
      <w:pPr>
        <w:shd w:val="clear" w:color="auto" w:fill="FFFFFF"/>
        <w:spacing w:before="120" w:after="240"/>
        <w:ind w:right="1837"/>
        <w:rPr>
          <w:rFonts w:eastAsia="Times New Roman" w:cs="Arial"/>
          <w:b/>
          <w:szCs w:val="20"/>
          <w:lang w:val="de-AT" w:eastAsia="zh-CN"/>
        </w:rPr>
      </w:pPr>
      <w:r w:rsidRPr="009738F3">
        <w:rPr>
          <w:rFonts w:eastAsia="Times New Roman" w:cs="Arial"/>
          <w:b/>
          <w:szCs w:val="20"/>
          <w:lang w:val="de-AT" w:eastAsia="zh-CN"/>
        </w:rPr>
        <w:t xml:space="preserve">Nach der erfolgreichen Realisierung der ersten </w:t>
      </w:r>
      <w:proofErr w:type="spellStart"/>
      <w:r w:rsidRPr="009738F3">
        <w:rPr>
          <w:rFonts w:eastAsia="Times New Roman" w:cs="Arial"/>
          <w:b/>
          <w:szCs w:val="20"/>
          <w:lang w:val="de-AT" w:eastAsia="zh-CN"/>
        </w:rPr>
        <w:t>DeFacto</w:t>
      </w:r>
      <w:proofErr w:type="spellEnd"/>
      <w:r w:rsidRPr="009738F3">
        <w:rPr>
          <w:rFonts w:eastAsia="Times New Roman" w:cs="Arial"/>
          <w:b/>
          <w:szCs w:val="20"/>
          <w:lang w:val="de-AT" w:eastAsia="zh-CN"/>
        </w:rPr>
        <w:t xml:space="preserve">-Anlage in der Türkei im Jahr 2013, freut sich TGW über den Erweiterungsauftrag in </w:t>
      </w:r>
      <w:proofErr w:type="spellStart"/>
      <w:r w:rsidRPr="009738F3">
        <w:rPr>
          <w:rFonts w:eastAsia="Times New Roman" w:cs="Arial"/>
          <w:b/>
          <w:szCs w:val="20"/>
          <w:lang w:val="de-AT" w:eastAsia="zh-CN"/>
        </w:rPr>
        <w:t>Cerkezkoy</w:t>
      </w:r>
      <w:proofErr w:type="spellEnd"/>
      <w:r w:rsidRPr="009738F3">
        <w:rPr>
          <w:rFonts w:eastAsia="Times New Roman" w:cs="Arial"/>
          <w:b/>
          <w:szCs w:val="20"/>
          <w:lang w:val="de-AT" w:eastAsia="zh-CN"/>
        </w:rPr>
        <w:t xml:space="preserve">. Das Ergebnis wird die größte Intralogistikanlage für direktes Kartonhandling und automatisierte Logistik für Textilwaren der Türkei sein, um das B2B- und B2C-Business von </w:t>
      </w:r>
      <w:proofErr w:type="spellStart"/>
      <w:r w:rsidRPr="009738F3">
        <w:rPr>
          <w:rFonts w:eastAsia="Times New Roman" w:cs="Arial"/>
          <w:b/>
          <w:szCs w:val="20"/>
          <w:lang w:val="de-AT" w:eastAsia="zh-CN"/>
        </w:rPr>
        <w:t>DeFacto</w:t>
      </w:r>
      <w:proofErr w:type="spellEnd"/>
      <w:r w:rsidRPr="009738F3">
        <w:rPr>
          <w:rFonts w:eastAsia="Times New Roman" w:cs="Arial"/>
          <w:b/>
          <w:szCs w:val="20"/>
          <w:lang w:val="de-AT" w:eastAsia="zh-CN"/>
        </w:rPr>
        <w:t xml:space="preserve"> zu unterstützen. </w:t>
      </w:r>
    </w:p>
    <w:p w:rsidR="005B1BA0" w:rsidRPr="009738F3" w:rsidRDefault="005B1BA0" w:rsidP="00FB7A3C">
      <w:pPr>
        <w:shd w:val="clear" w:color="auto" w:fill="FFFFFF"/>
        <w:spacing w:before="120" w:after="240"/>
        <w:ind w:right="1837"/>
        <w:rPr>
          <w:rFonts w:eastAsia="Times New Roman" w:cs="Arial"/>
          <w:szCs w:val="20"/>
          <w:lang w:val="de-AT" w:eastAsia="zh-CN"/>
        </w:rPr>
      </w:pPr>
      <w:r w:rsidRPr="009738F3">
        <w:rPr>
          <w:rFonts w:eastAsia="Times New Roman" w:cs="Arial"/>
          <w:szCs w:val="20"/>
          <w:lang w:val="de-AT" w:eastAsia="zh-CN"/>
        </w:rPr>
        <w:t xml:space="preserve">TGW wird ein </w:t>
      </w:r>
      <w:r w:rsidR="0066371C">
        <w:rPr>
          <w:rFonts w:eastAsia="Times New Roman" w:cs="Arial"/>
          <w:szCs w:val="20"/>
          <w:lang w:val="de-AT" w:eastAsia="zh-CN"/>
        </w:rPr>
        <w:t>Lagerverwaltungssystem</w:t>
      </w:r>
      <w:r w:rsidRPr="009738F3">
        <w:rPr>
          <w:rFonts w:eastAsia="Times New Roman" w:cs="Arial"/>
          <w:szCs w:val="20"/>
          <w:lang w:val="de-AT" w:eastAsia="zh-CN"/>
        </w:rPr>
        <w:t xml:space="preserve"> vom Wareneingang bis zum Warenausgang integrieren. Zusätzlich zu den </w:t>
      </w:r>
      <w:r w:rsidR="0066371C">
        <w:rPr>
          <w:rFonts w:eastAsia="Times New Roman" w:cs="Arial"/>
          <w:szCs w:val="20"/>
          <w:lang w:val="de-AT" w:eastAsia="zh-CN"/>
        </w:rPr>
        <w:t>bestehenden</w:t>
      </w:r>
      <w:r w:rsidRPr="009738F3">
        <w:rPr>
          <w:rFonts w:eastAsia="Times New Roman" w:cs="Arial"/>
          <w:szCs w:val="20"/>
          <w:lang w:val="de-AT" w:eastAsia="zh-CN"/>
        </w:rPr>
        <w:t xml:space="preserve"> 12 Gassen werden 16 weitere Gassen in das automatische Kleinteilelager mit </w:t>
      </w:r>
      <w:r w:rsidR="0066371C">
        <w:rPr>
          <w:rFonts w:eastAsia="Times New Roman" w:cs="Arial"/>
          <w:szCs w:val="20"/>
          <w:lang w:val="de-AT" w:eastAsia="zh-CN"/>
        </w:rPr>
        <w:t xml:space="preserve">TGW </w:t>
      </w:r>
      <w:proofErr w:type="spellStart"/>
      <w:r w:rsidRPr="009738F3">
        <w:rPr>
          <w:rFonts w:eastAsia="Times New Roman" w:cs="Arial"/>
          <w:szCs w:val="20"/>
          <w:lang w:val="de-AT" w:eastAsia="zh-CN"/>
        </w:rPr>
        <w:t>Magito</w:t>
      </w:r>
      <w:proofErr w:type="spellEnd"/>
      <w:r w:rsidRPr="009738F3">
        <w:rPr>
          <w:rFonts w:eastAsia="Times New Roman" w:cs="Arial"/>
          <w:szCs w:val="20"/>
          <w:lang w:val="de-AT" w:eastAsia="zh-CN"/>
        </w:rPr>
        <w:t xml:space="preserve"> Regalbediengeräten implementiert, die zusätzliche 340.000 </w:t>
      </w:r>
      <w:r w:rsidR="0066371C">
        <w:rPr>
          <w:rFonts w:eastAsia="Times New Roman" w:cs="Arial"/>
          <w:szCs w:val="20"/>
          <w:lang w:val="de-AT" w:eastAsia="zh-CN"/>
        </w:rPr>
        <w:t>Stellplätze</w:t>
      </w:r>
      <w:r w:rsidRPr="009738F3">
        <w:rPr>
          <w:rFonts w:eastAsia="Times New Roman" w:cs="Arial"/>
          <w:szCs w:val="20"/>
          <w:lang w:val="de-AT" w:eastAsia="zh-CN"/>
        </w:rPr>
        <w:t xml:space="preserve"> bedienen werden. </w:t>
      </w:r>
    </w:p>
    <w:p w:rsidR="005B1BA0" w:rsidRPr="009738F3" w:rsidRDefault="005B1BA0" w:rsidP="00FB7A3C">
      <w:pPr>
        <w:shd w:val="clear" w:color="auto" w:fill="FFFFFF"/>
        <w:spacing w:before="120" w:after="240"/>
        <w:ind w:right="1837"/>
        <w:rPr>
          <w:rFonts w:eastAsia="Times New Roman" w:cs="Arial"/>
          <w:szCs w:val="20"/>
          <w:lang w:val="de-AT" w:eastAsia="zh-CN"/>
        </w:rPr>
      </w:pPr>
      <w:r w:rsidRPr="009738F3">
        <w:rPr>
          <w:rFonts w:eastAsia="Times New Roman" w:cs="Arial"/>
          <w:szCs w:val="20"/>
          <w:lang w:val="de-AT" w:eastAsia="zh-CN"/>
        </w:rPr>
        <w:t xml:space="preserve">In diesem Projekt realisiert TGW </w:t>
      </w:r>
      <w:r w:rsidR="009738F3" w:rsidRPr="009738F3">
        <w:rPr>
          <w:rFonts w:eastAsia="Times New Roman" w:cs="Arial"/>
          <w:szCs w:val="20"/>
          <w:lang w:val="de-AT" w:eastAsia="zh-CN"/>
        </w:rPr>
        <w:t xml:space="preserve">ein System für die eingehenden Waren inklusive Bearbeitungsplätzen, einen zweiten </w:t>
      </w:r>
      <w:r w:rsidR="0066371C">
        <w:rPr>
          <w:rFonts w:eastAsia="Times New Roman" w:cs="Arial"/>
          <w:szCs w:val="20"/>
          <w:lang w:val="de-AT" w:eastAsia="zh-CN"/>
        </w:rPr>
        <w:t>Bomb-Bay-</w:t>
      </w:r>
      <w:r w:rsidR="009738F3" w:rsidRPr="009738F3">
        <w:rPr>
          <w:rFonts w:eastAsia="Times New Roman" w:cs="Arial"/>
          <w:szCs w:val="20"/>
          <w:lang w:val="de-AT" w:eastAsia="zh-CN"/>
        </w:rPr>
        <w:t xml:space="preserve">Sorter sowie automatisierte Kartonöffnung. </w:t>
      </w:r>
    </w:p>
    <w:p w:rsidR="009738F3" w:rsidRPr="009738F3" w:rsidRDefault="009738F3" w:rsidP="00FB7A3C">
      <w:pPr>
        <w:shd w:val="clear" w:color="auto" w:fill="FFFFFF"/>
        <w:spacing w:before="120" w:after="240"/>
        <w:ind w:right="1837"/>
        <w:rPr>
          <w:rFonts w:eastAsia="Times New Roman" w:cs="Arial"/>
          <w:szCs w:val="20"/>
          <w:lang w:val="de-AT" w:eastAsia="zh-CN"/>
        </w:rPr>
      </w:pPr>
      <w:r w:rsidRPr="009738F3">
        <w:rPr>
          <w:rFonts w:eastAsia="Times New Roman" w:cs="Arial"/>
          <w:szCs w:val="20"/>
          <w:lang w:val="de-AT" w:eastAsia="zh-CN"/>
        </w:rPr>
        <w:t>Darüber hinaus wird ein Prozess für die Wiederverw</w:t>
      </w:r>
      <w:r w:rsidR="0066371C">
        <w:rPr>
          <w:rFonts w:eastAsia="Times New Roman" w:cs="Arial"/>
          <w:szCs w:val="20"/>
          <w:lang w:val="de-AT" w:eastAsia="zh-CN"/>
        </w:rPr>
        <w:t>endung</w:t>
      </w:r>
      <w:r w:rsidRPr="009738F3">
        <w:rPr>
          <w:rFonts w:eastAsia="Times New Roman" w:cs="Arial"/>
          <w:szCs w:val="20"/>
          <w:lang w:val="de-AT" w:eastAsia="zh-CN"/>
        </w:rPr>
        <w:t xml:space="preserve"> von leeren Kartons sowie automatisierte </w:t>
      </w:r>
      <w:r w:rsidR="0066371C">
        <w:rPr>
          <w:rFonts w:eastAsia="Times New Roman" w:cs="Arial"/>
          <w:szCs w:val="20"/>
          <w:lang w:val="de-AT" w:eastAsia="zh-CN"/>
        </w:rPr>
        <w:t>Vers</w:t>
      </w:r>
      <w:r w:rsidRPr="009738F3">
        <w:rPr>
          <w:rFonts w:eastAsia="Times New Roman" w:cs="Arial"/>
          <w:szCs w:val="20"/>
          <w:lang w:val="de-AT" w:eastAsia="zh-CN"/>
        </w:rPr>
        <w:t xml:space="preserve">chließmechanismen für Auftragskartons inklusive </w:t>
      </w:r>
      <w:r w:rsidR="0066371C">
        <w:rPr>
          <w:rFonts w:eastAsia="Times New Roman" w:cs="Arial"/>
          <w:szCs w:val="20"/>
          <w:lang w:val="de-AT" w:eastAsia="zh-CN"/>
        </w:rPr>
        <w:t>Anbringung</w:t>
      </w:r>
      <w:r w:rsidRPr="009738F3">
        <w:rPr>
          <w:rFonts w:eastAsia="Times New Roman" w:cs="Arial"/>
          <w:szCs w:val="20"/>
          <w:lang w:val="de-AT" w:eastAsia="zh-CN"/>
        </w:rPr>
        <w:t xml:space="preserve"> der Versandetiketten</w:t>
      </w:r>
      <w:r w:rsidR="0066371C" w:rsidRPr="0066371C">
        <w:rPr>
          <w:rFonts w:eastAsia="Times New Roman" w:cs="Arial"/>
          <w:szCs w:val="20"/>
          <w:lang w:val="de-AT" w:eastAsia="zh-CN"/>
        </w:rPr>
        <w:t xml:space="preserve"> </w:t>
      </w:r>
      <w:r w:rsidR="0066371C" w:rsidRPr="009738F3">
        <w:rPr>
          <w:rFonts w:eastAsia="Times New Roman" w:cs="Arial"/>
          <w:szCs w:val="20"/>
          <w:lang w:val="de-AT" w:eastAsia="zh-CN"/>
        </w:rPr>
        <w:t>eingeführt</w:t>
      </w:r>
      <w:r w:rsidRPr="009738F3">
        <w:rPr>
          <w:rFonts w:eastAsia="Times New Roman" w:cs="Arial"/>
          <w:szCs w:val="20"/>
          <w:lang w:val="de-AT" w:eastAsia="zh-CN"/>
        </w:rPr>
        <w:t xml:space="preserve">. Direkte Beladung und Palettierung für externe Aufträge kommen hinzu. TGW wird </w:t>
      </w:r>
      <w:proofErr w:type="spellStart"/>
      <w:r w:rsidRPr="009738F3">
        <w:rPr>
          <w:rFonts w:eastAsia="Times New Roman" w:cs="Arial"/>
          <w:szCs w:val="20"/>
          <w:lang w:val="de-AT" w:eastAsia="zh-CN"/>
        </w:rPr>
        <w:t>DeFacto</w:t>
      </w:r>
      <w:proofErr w:type="spellEnd"/>
      <w:r w:rsidRPr="009738F3">
        <w:rPr>
          <w:rFonts w:eastAsia="Times New Roman" w:cs="Arial"/>
          <w:szCs w:val="20"/>
          <w:lang w:val="de-AT" w:eastAsia="zh-CN"/>
        </w:rPr>
        <w:t xml:space="preserve"> </w:t>
      </w:r>
      <w:r w:rsidR="0066371C">
        <w:rPr>
          <w:rFonts w:eastAsia="Times New Roman" w:cs="Arial"/>
          <w:szCs w:val="20"/>
          <w:lang w:val="de-AT" w:eastAsia="zh-CN"/>
        </w:rPr>
        <w:t>bei der laufenden</w:t>
      </w:r>
      <w:r w:rsidRPr="009738F3">
        <w:rPr>
          <w:rFonts w:eastAsia="Times New Roman" w:cs="Arial"/>
          <w:szCs w:val="20"/>
          <w:lang w:val="de-AT" w:eastAsia="zh-CN"/>
        </w:rPr>
        <w:t xml:space="preserve"> Qualitätskontrolle und dem </w:t>
      </w:r>
      <w:proofErr w:type="spellStart"/>
      <w:r w:rsidRPr="009738F3">
        <w:rPr>
          <w:rFonts w:eastAsia="Times New Roman" w:cs="Arial"/>
          <w:szCs w:val="20"/>
          <w:lang w:val="de-AT" w:eastAsia="zh-CN"/>
        </w:rPr>
        <w:t>Ramp-Up</w:t>
      </w:r>
      <w:proofErr w:type="spellEnd"/>
      <w:r w:rsidRPr="009738F3">
        <w:rPr>
          <w:rFonts w:eastAsia="Times New Roman" w:cs="Arial"/>
          <w:szCs w:val="20"/>
          <w:lang w:val="de-AT" w:eastAsia="zh-CN"/>
        </w:rPr>
        <w:t xml:space="preserve"> unterstützen. </w:t>
      </w:r>
    </w:p>
    <w:p w:rsidR="00F911E4" w:rsidRPr="009738F3" w:rsidRDefault="00FB5280" w:rsidP="00F911E4">
      <w:pPr>
        <w:pStyle w:val="StandardWeb"/>
        <w:shd w:val="clear" w:color="auto" w:fill="FFFFFF"/>
        <w:spacing w:before="120" w:beforeAutospacing="0" w:after="240" w:afterAutospacing="0" w:line="360" w:lineRule="auto"/>
        <w:ind w:right="1837"/>
        <w:rPr>
          <w:rFonts w:ascii="Arial" w:hAnsi="Arial" w:cs="Arial"/>
          <w:sz w:val="20"/>
          <w:szCs w:val="20"/>
          <w:lang w:val="en-GB"/>
        </w:rPr>
      </w:pPr>
      <w:hyperlink r:id="rId9" w:history="1">
        <w:r w:rsidR="00F911E4" w:rsidRPr="009738F3">
          <w:rPr>
            <w:rStyle w:val="Hyperlink"/>
            <w:rFonts w:ascii="Arial" w:hAnsi="Arial" w:cs="Arial"/>
            <w:sz w:val="20"/>
            <w:szCs w:val="20"/>
            <w:lang w:val="en-GB"/>
          </w:rPr>
          <w:t>www.tgw-group.com</w:t>
        </w:r>
      </w:hyperlink>
    </w:p>
    <w:p w:rsidR="00F911E4" w:rsidRPr="009738F3" w:rsidRDefault="00F911E4" w:rsidP="00EB6C54">
      <w:pPr>
        <w:spacing w:before="240" w:after="120"/>
        <w:ind w:right="1837"/>
        <w:rPr>
          <w:b/>
          <w:szCs w:val="20"/>
          <w:lang w:val="en-GB"/>
        </w:rPr>
      </w:pPr>
    </w:p>
    <w:p w:rsidR="00EB6C54" w:rsidRPr="0066371C" w:rsidRDefault="00EB6C54" w:rsidP="00EB6C54">
      <w:pPr>
        <w:spacing w:before="240" w:after="120"/>
        <w:ind w:right="1837"/>
        <w:rPr>
          <w:b/>
          <w:szCs w:val="20"/>
          <w:lang w:val="en-GB"/>
        </w:rPr>
      </w:pPr>
      <w:proofErr w:type="spellStart"/>
      <w:r w:rsidRPr="0066371C">
        <w:rPr>
          <w:b/>
          <w:szCs w:val="20"/>
          <w:lang w:val="en-GB"/>
        </w:rPr>
        <w:t>Über</w:t>
      </w:r>
      <w:proofErr w:type="spellEnd"/>
      <w:r w:rsidRPr="0066371C">
        <w:rPr>
          <w:b/>
          <w:szCs w:val="20"/>
          <w:lang w:val="en-GB"/>
        </w:rPr>
        <w:t xml:space="preserve"> die TGW Logistics Group:</w:t>
      </w:r>
    </w:p>
    <w:p w:rsidR="00EB6C54" w:rsidRPr="009738F3" w:rsidRDefault="00EB6C54" w:rsidP="00EB6C54">
      <w:pPr>
        <w:spacing w:before="240" w:after="120"/>
        <w:ind w:right="1837"/>
        <w:rPr>
          <w:szCs w:val="20"/>
        </w:rPr>
      </w:pPr>
      <w:r w:rsidRPr="009738F3">
        <w:rPr>
          <w:szCs w:val="20"/>
        </w:rPr>
        <w:t xml:space="preserve">Die TGW </w:t>
      </w:r>
      <w:proofErr w:type="spellStart"/>
      <w:r w:rsidRPr="009738F3">
        <w:rPr>
          <w:szCs w:val="20"/>
        </w:rPr>
        <w:t>Logistics</w:t>
      </w:r>
      <w:proofErr w:type="spellEnd"/>
      <w:r w:rsidRPr="009738F3">
        <w:rPr>
          <w:szCs w:val="20"/>
        </w:rPr>
        <w:t xml:space="preserve"> Group ist ein weltweit führender Systemanbieter von hochdynamischen, automatisierten und schlüsselfertigen Logistiklösungen. Seit 1969 realisiert das Unternehmen unterschiedlichste innerbetriebliche Logistiklösungen, von kleinen Fördertechnik-Anwendungen bis zu komplexen Logistikzentren. </w:t>
      </w:r>
    </w:p>
    <w:p w:rsidR="00EB6C54" w:rsidRPr="009738F3" w:rsidRDefault="00EB6C54" w:rsidP="00EB6C54">
      <w:pPr>
        <w:spacing w:before="240" w:after="120"/>
        <w:ind w:right="1837"/>
        <w:rPr>
          <w:szCs w:val="20"/>
        </w:rPr>
      </w:pPr>
      <w:r w:rsidRPr="009738F3">
        <w:rPr>
          <w:szCs w:val="20"/>
        </w:rPr>
        <w:t xml:space="preserve">Mit rund 2.500 Mitarbeitern weltweit realisiert die Gruppe Logistiklösungen für führende Unternehmen in verschiedensten Branchen. Dadurch erzielte die TGW </w:t>
      </w:r>
      <w:proofErr w:type="spellStart"/>
      <w:r w:rsidRPr="009738F3">
        <w:rPr>
          <w:szCs w:val="20"/>
        </w:rPr>
        <w:t>Logistics</w:t>
      </w:r>
      <w:proofErr w:type="spellEnd"/>
      <w:r w:rsidRPr="009738F3">
        <w:rPr>
          <w:szCs w:val="20"/>
        </w:rPr>
        <w:t xml:space="preserve"> Group im Wirtschaftsjahr 2014/15 Umsatzerlöse von 475 Mio. €.</w:t>
      </w:r>
    </w:p>
    <w:p w:rsidR="00EB6C54" w:rsidRDefault="00EB6C54" w:rsidP="00EB6C54">
      <w:pPr>
        <w:spacing w:before="240" w:after="120"/>
        <w:ind w:right="1837"/>
        <w:rPr>
          <w:szCs w:val="20"/>
        </w:rPr>
      </w:pPr>
    </w:p>
    <w:p w:rsidR="00471179" w:rsidRPr="00471179" w:rsidRDefault="00471179" w:rsidP="00471179">
      <w:pPr>
        <w:ind w:right="1835"/>
        <w:rPr>
          <w:b/>
          <w:lang w:val="de-AT"/>
        </w:rPr>
      </w:pPr>
      <w:r w:rsidRPr="00471179">
        <w:rPr>
          <w:b/>
          <w:lang w:val="de-AT"/>
        </w:rPr>
        <w:t>Über</w:t>
      </w:r>
      <w:r w:rsidRPr="00471179">
        <w:rPr>
          <w:b/>
          <w:lang w:val="de-AT"/>
        </w:rPr>
        <w:t xml:space="preserve"> </w:t>
      </w:r>
      <w:proofErr w:type="spellStart"/>
      <w:r w:rsidRPr="00471179">
        <w:rPr>
          <w:b/>
          <w:lang w:val="de-AT"/>
        </w:rPr>
        <w:t>DeFacto</w:t>
      </w:r>
      <w:proofErr w:type="spellEnd"/>
      <w:r w:rsidRPr="00471179">
        <w:rPr>
          <w:b/>
          <w:lang w:val="de-AT"/>
        </w:rPr>
        <w:t xml:space="preserve">: </w:t>
      </w:r>
    </w:p>
    <w:p w:rsidR="00471179" w:rsidRPr="00471179" w:rsidRDefault="00471179" w:rsidP="00471179">
      <w:pPr>
        <w:ind w:right="1835"/>
        <w:rPr>
          <w:lang w:val="de-AT"/>
        </w:rPr>
      </w:pPr>
      <w:proofErr w:type="spellStart"/>
      <w:r w:rsidRPr="00471179">
        <w:rPr>
          <w:lang w:val="de-AT"/>
        </w:rPr>
        <w:lastRenderedPageBreak/>
        <w:t>DeFacto</w:t>
      </w:r>
      <w:proofErr w:type="spellEnd"/>
      <w:r w:rsidRPr="00471179">
        <w:rPr>
          <w:lang w:val="de-AT"/>
        </w:rPr>
        <w:t xml:space="preserve"> wurde 2003 gegründet und gilt mittlerweile als zweitgrößte Marke in der türkischen Fashion-Industrie mit einem</w:t>
      </w:r>
      <w:r>
        <w:rPr>
          <w:lang w:val="de-AT"/>
        </w:rPr>
        <w:t xml:space="preserve"> Umsatz von </w:t>
      </w:r>
      <w:r w:rsidR="00243FD8">
        <w:rPr>
          <w:lang w:val="de-AT"/>
        </w:rPr>
        <w:t xml:space="preserve">1,63 Milliarden Türkische Lira (500 Millionen Euro) im Jahr 2015. </w:t>
      </w:r>
    </w:p>
    <w:p w:rsidR="00471179" w:rsidRPr="00471179" w:rsidRDefault="00471179" w:rsidP="00EB6C54">
      <w:pPr>
        <w:spacing w:before="240" w:after="120"/>
        <w:ind w:right="1837"/>
        <w:rPr>
          <w:szCs w:val="20"/>
          <w:lang w:val="en-US"/>
        </w:rPr>
      </w:pPr>
      <w:bookmarkStart w:id="0" w:name="_GoBack"/>
      <w:bookmarkEnd w:id="0"/>
    </w:p>
    <w:p w:rsidR="00EB6C54" w:rsidRPr="009738F3" w:rsidRDefault="00EB6C54" w:rsidP="00EB6C54">
      <w:pPr>
        <w:spacing w:before="240" w:after="120"/>
        <w:ind w:right="1837"/>
        <w:rPr>
          <w:b/>
          <w:szCs w:val="20"/>
        </w:rPr>
      </w:pPr>
      <w:r w:rsidRPr="009738F3">
        <w:rPr>
          <w:b/>
          <w:szCs w:val="20"/>
        </w:rPr>
        <w:t>Bilder:</w:t>
      </w:r>
    </w:p>
    <w:p w:rsidR="00EB6C54" w:rsidRPr="009738F3" w:rsidRDefault="00EB6C54" w:rsidP="00EB6C54">
      <w:pPr>
        <w:spacing w:before="240" w:after="120"/>
        <w:ind w:right="1837"/>
        <w:rPr>
          <w:szCs w:val="20"/>
        </w:rPr>
      </w:pPr>
      <w:r w:rsidRPr="009738F3">
        <w:rPr>
          <w:szCs w:val="20"/>
        </w:rPr>
        <w:t xml:space="preserve">Abdruck mit Quellangabe und zu Presseberichten, die sich vorwiegend mit der TGW </w:t>
      </w:r>
      <w:proofErr w:type="spellStart"/>
      <w:r w:rsidRPr="009738F3">
        <w:rPr>
          <w:szCs w:val="20"/>
        </w:rPr>
        <w:t>Logistics</w:t>
      </w:r>
      <w:proofErr w:type="spellEnd"/>
      <w:r w:rsidRPr="009738F3">
        <w:rPr>
          <w:szCs w:val="20"/>
        </w:rPr>
        <w:t xml:space="preserve"> Group GmbH befassen, honorarfrei. Kein honorarfreier Abdruck für werbliche Zwecke.</w:t>
      </w:r>
    </w:p>
    <w:p w:rsidR="00EB6C54" w:rsidRPr="009738F3" w:rsidRDefault="00EB6C54" w:rsidP="00EB6C54">
      <w:pPr>
        <w:spacing w:before="240" w:after="120"/>
        <w:ind w:right="1837"/>
        <w:rPr>
          <w:szCs w:val="20"/>
        </w:rPr>
      </w:pPr>
    </w:p>
    <w:p w:rsidR="00EB6C54" w:rsidRPr="009738F3" w:rsidRDefault="00EB6C54" w:rsidP="00EB6C54">
      <w:pPr>
        <w:spacing w:line="240" w:lineRule="auto"/>
        <w:ind w:right="1837"/>
        <w:rPr>
          <w:b/>
          <w:szCs w:val="20"/>
          <w:lang w:val="de-AT"/>
        </w:rPr>
      </w:pPr>
      <w:r w:rsidRPr="009738F3">
        <w:rPr>
          <w:b/>
          <w:szCs w:val="20"/>
          <w:lang w:val="de-AT"/>
        </w:rPr>
        <w:t>Kontakt:</w:t>
      </w:r>
    </w:p>
    <w:p w:rsidR="00EB6C54" w:rsidRPr="009738F3" w:rsidRDefault="00EB6C54" w:rsidP="00EB6C54">
      <w:pPr>
        <w:spacing w:line="240" w:lineRule="auto"/>
        <w:ind w:right="1837"/>
        <w:rPr>
          <w:szCs w:val="20"/>
          <w:lang w:val="de-AT"/>
        </w:rPr>
      </w:pPr>
      <w:r w:rsidRPr="009738F3">
        <w:rPr>
          <w:szCs w:val="20"/>
          <w:lang w:val="de-AT"/>
        </w:rPr>
        <w:t xml:space="preserve">TGW </w:t>
      </w:r>
      <w:proofErr w:type="spellStart"/>
      <w:r w:rsidRPr="009738F3">
        <w:rPr>
          <w:szCs w:val="20"/>
          <w:lang w:val="de-AT"/>
        </w:rPr>
        <w:t>Logistics</w:t>
      </w:r>
      <w:proofErr w:type="spellEnd"/>
      <w:r w:rsidRPr="009738F3">
        <w:rPr>
          <w:szCs w:val="20"/>
          <w:lang w:val="de-AT"/>
        </w:rPr>
        <w:t xml:space="preserve"> Group GmbH</w:t>
      </w:r>
    </w:p>
    <w:p w:rsidR="00EB6C54" w:rsidRPr="009738F3" w:rsidRDefault="00EB6C54" w:rsidP="00EB6C54">
      <w:pPr>
        <w:spacing w:line="240" w:lineRule="auto"/>
        <w:ind w:right="1837"/>
        <w:rPr>
          <w:szCs w:val="20"/>
          <w:lang w:val="de-AT"/>
        </w:rPr>
      </w:pPr>
      <w:r w:rsidRPr="009738F3">
        <w:rPr>
          <w:szCs w:val="20"/>
          <w:lang w:val="de-AT"/>
        </w:rPr>
        <w:t xml:space="preserve">A-4600 Wels, </w:t>
      </w:r>
      <w:proofErr w:type="spellStart"/>
      <w:r w:rsidRPr="009738F3">
        <w:rPr>
          <w:szCs w:val="20"/>
          <w:lang w:val="de-AT"/>
        </w:rPr>
        <w:t>Collmannstraße</w:t>
      </w:r>
      <w:proofErr w:type="spellEnd"/>
      <w:r w:rsidRPr="009738F3">
        <w:rPr>
          <w:szCs w:val="20"/>
          <w:lang w:val="de-AT"/>
        </w:rPr>
        <w:t xml:space="preserve"> 2</w:t>
      </w:r>
    </w:p>
    <w:p w:rsidR="00EB6C54" w:rsidRPr="009738F3" w:rsidRDefault="00EB6C54" w:rsidP="00EB6C54">
      <w:pPr>
        <w:spacing w:line="240" w:lineRule="auto"/>
        <w:ind w:right="1837"/>
        <w:rPr>
          <w:szCs w:val="20"/>
          <w:lang w:val="de-AT"/>
        </w:rPr>
      </w:pPr>
      <w:r w:rsidRPr="009738F3">
        <w:rPr>
          <w:szCs w:val="20"/>
          <w:lang w:val="de-AT"/>
        </w:rPr>
        <w:t>T: +43.(0)7242.486-0</w:t>
      </w:r>
    </w:p>
    <w:p w:rsidR="00EB6C54" w:rsidRPr="009738F3" w:rsidRDefault="00EB6C54" w:rsidP="00EB6C54">
      <w:pPr>
        <w:spacing w:line="240" w:lineRule="auto"/>
        <w:ind w:right="1837"/>
        <w:rPr>
          <w:szCs w:val="20"/>
          <w:lang w:val="de-AT"/>
        </w:rPr>
      </w:pPr>
      <w:r w:rsidRPr="009738F3">
        <w:rPr>
          <w:szCs w:val="20"/>
          <w:lang w:val="de-AT"/>
        </w:rPr>
        <w:t>F: +43.(0)7242.486-31</w:t>
      </w:r>
    </w:p>
    <w:p w:rsidR="00EB6C54" w:rsidRPr="009738F3" w:rsidRDefault="00EB6C54" w:rsidP="00EB6C54">
      <w:pPr>
        <w:spacing w:line="240" w:lineRule="auto"/>
        <w:ind w:right="1837"/>
        <w:rPr>
          <w:szCs w:val="20"/>
          <w:lang w:val="de-AT"/>
        </w:rPr>
      </w:pPr>
      <w:r w:rsidRPr="009738F3">
        <w:rPr>
          <w:szCs w:val="20"/>
          <w:lang w:val="de-AT"/>
        </w:rPr>
        <w:t>E-Mail: tgw@tgw-group.com</w:t>
      </w:r>
      <w:r w:rsidRPr="009738F3">
        <w:rPr>
          <w:szCs w:val="20"/>
          <w:lang w:val="de-AT"/>
        </w:rPr>
        <w:tab/>
      </w:r>
    </w:p>
    <w:p w:rsidR="00EB6C54" w:rsidRPr="009738F3" w:rsidRDefault="00EB6C54" w:rsidP="00EB6C54">
      <w:pPr>
        <w:spacing w:line="240" w:lineRule="auto"/>
        <w:ind w:right="1837"/>
        <w:rPr>
          <w:szCs w:val="20"/>
          <w:lang w:val="de-AT"/>
        </w:rPr>
      </w:pPr>
    </w:p>
    <w:p w:rsidR="00EB6C54" w:rsidRPr="009738F3" w:rsidRDefault="00EB6C54" w:rsidP="00EB6C54">
      <w:pPr>
        <w:spacing w:line="240" w:lineRule="auto"/>
        <w:ind w:right="1837"/>
        <w:rPr>
          <w:b/>
          <w:szCs w:val="20"/>
          <w:lang w:val="de-AT"/>
        </w:rPr>
      </w:pPr>
      <w:r w:rsidRPr="009738F3">
        <w:rPr>
          <w:b/>
          <w:szCs w:val="20"/>
          <w:lang w:val="de-AT"/>
        </w:rPr>
        <w:t>Pressekontakt:</w:t>
      </w:r>
    </w:p>
    <w:p w:rsidR="00EB6C54" w:rsidRPr="009738F3" w:rsidRDefault="00EB6C54" w:rsidP="00EB6C54">
      <w:pPr>
        <w:spacing w:line="240" w:lineRule="auto"/>
        <w:ind w:right="1837"/>
        <w:rPr>
          <w:szCs w:val="20"/>
          <w:lang w:val="de-AT"/>
        </w:rPr>
      </w:pPr>
      <w:r w:rsidRPr="009738F3">
        <w:rPr>
          <w:szCs w:val="20"/>
          <w:lang w:val="de-AT"/>
        </w:rPr>
        <w:t>Martin Kirchmayr</w:t>
      </w:r>
      <w:r w:rsidRPr="009738F3">
        <w:rPr>
          <w:szCs w:val="20"/>
          <w:lang w:val="de-AT"/>
        </w:rPr>
        <w:tab/>
      </w:r>
      <w:r w:rsidRPr="009738F3">
        <w:rPr>
          <w:szCs w:val="20"/>
          <w:lang w:val="de-AT"/>
        </w:rPr>
        <w:tab/>
      </w:r>
      <w:r w:rsidRPr="009738F3">
        <w:rPr>
          <w:szCs w:val="20"/>
          <w:lang w:val="de-AT"/>
        </w:rPr>
        <w:tab/>
      </w:r>
      <w:r w:rsidRPr="009738F3">
        <w:rPr>
          <w:szCs w:val="20"/>
          <w:lang w:val="de-AT"/>
        </w:rPr>
        <w:tab/>
        <w:t>Daniela Nowak</w:t>
      </w:r>
    </w:p>
    <w:p w:rsidR="00EB6C54" w:rsidRPr="009738F3" w:rsidRDefault="00EB6C54" w:rsidP="00EB6C54">
      <w:pPr>
        <w:spacing w:line="240" w:lineRule="auto"/>
        <w:ind w:right="1126"/>
        <w:rPr>
          <w:szCs w:val="20"/>
          <w:lang w:val="en-GB"/>
        </w:rPr>
      </w:pPr>
      <w:r w:rsidRPr="009738F3">
        <w:rPr>
          <w:szCs w:val="20"/>
          <w:lang w:val="en-GB"/>
        </w:rPr>
        <w:t>Marketing &amp; Communication Manager</w:t>
      </w:r>
      <w:r w:rsidRPr="009738F3">
        <w:rPr>
          <w:szCs w:val="20"/>
          <w:lang w:val="en-GB"/>
        </w:rPr>
        <w:tab/>
      </w:r>
      <w:r w:rsidR="00FB5280">
        <w:rPr>
          <w:szCs w:val="20"/>
          <w:lang w:val="en-GB"/>
        </w:rPr>
        <w:tab/>
      </w:r>
      <w:r w:rsidRPr="009738F3">
        <w:rPr>
          <w:szCs w:val="20"/>
          <w:lang w:val="en-GB"/>
        </w:rPr>
        <w:t>Marketing &amp; Communication Specialist</w:t>
      </w:r>
    </w:p>
    <w:p w:rsidR="00EB6C54" w:rsidRPr="009738F3" w:rsidRDefault="00EB6C54" w:rsidP="00EB6C54">
      <w:pPr>
        <w:spacing w:line="240" w:lineRule="auto"/>
        <w:ind w:right="1837"/>
        <w:rPr>
          <w:szCs w:val="20"/>
        </w:rPr>
      </w:pPr>
      <w:r w:rsidRPr="009738F3">
        <w:rPr>
          <w:szCs w:val="20"/>
        </w:rPr>
        <w:t>T: +43.(0)7242.486-1382</w:t>
      </w:r>
      <w:r w:rsidRPr="009738F3">
        <w:rPr>
          <w:szCs w:val="20"/>
        </w:rPr>
        <w:tab/>
      </w:r>
      <w:r w:rsidRPr="009738F3">
        <w:rPr>
          <w:szCs w:val="20"/>
        </w:rPr>
        <w:tab/>
      </w:r>
      <w:r w:rsidRPr="009738F3">
        <w:rPr>
          <w:szCs w:val="20"/>
        </w:rPr>
        <w:tab/>
        <w:t>T: +43.(0)7242.486-1059</w:t>
      </w:r>
    </w:p>
    <w:p w:rsidR="00EB6C54" w:rsidRPr="009738F3" w:rsidRDefault="00EB6C54" w:rsidP="00EB6C54">
      <w:pPr>
        <w:spacing w:line="240" w:lineRule="auto"/>
        <w:ind w:right="1837"/>
        <w:rPr>
          <w:szCs w:val="20"/>
        </w:rPr>
      </w:pPr>
      <w:r w:rsidRPr="009738F3">
        <w:rPr>
          <w:szCs w:val="20"/>
        </w:rPr>
        <w:t>M: +43.(0)664.8187423</w:t>
      </w:r>
    </w:p>
    <w:p w:rsidR="00EB6C54" w:rsidRPr="009738F3" w:rsidRDefault="00EB6C54" w:rsidP="00EB6C54">
      <w:pPr>
        <w:spacing w:line="240" w:lineRule="auto"/>
        <w:ind w:right="1837"/>
        <w:rPr>
          <w:szCs w:val="20"/>
        </w:rPr>
      </w:pPr>
      <w:r w:rsidRPr="009738F3">
        <w:rPr>
          <w:szCs w:val="20"/>
        </w:rPr>
        <w:t>martin.kirchmayr@tgw-group.com</w:t>
      </w:r>
      <w:r w:rsidRPr="009738F3">
        <w:rPr>
          <w:szCs w:val="20"/>
        </w:rPr>
        <w:tab/>
      </w:r>
      <w:r w:rsidRPr="009738F3">
        <w:rPr>
          <w:szCs w:val="20"/>
        </w:rPr>
        <w:tab/>
        <w:t>daniela.nowak@tgw-group.com</w:t>
      </w:r>
    </w:p>
    <w:p w:rsidR="00EB6C54" w:rsidRPr="009738F3" w:rsidRDefault="00EB6C54" w:rsidP="00EB6C54">
      <w:pPr>
        <w:spacing w:line="240" w:lineRule="auto"/>
        <w:ind w:right="1837"/>
        <w:rPr>
          <w:szCs w:val="20"/>
        </w:rPr>
      </w:pPr>
    </w:p>
    <w:p w:rsidR="0043240B" w:rsidRPr="00EB6C54" w:rsidRDefault="0043240B" w:rsidP="00EB6C54">
      <w:pPr>
        <w:pStyle w:val="StandardWeb"/>
        <w:shd w:val="clear" w:color="auto" w:fill="FFFFFF"/>
        <w:spacing w:before="120" w:beforeAutospacing="0" w:after="240" w:afterAutospacing="0" w:line="360" w:lineRule="auto"/>
        <w:rPr>
          <w:sz w:val="22"/>
          <w:szCs w:val="22"/>
        </w:rPr>
      </w:pPr>
    </w:p>
    <w:sectPr w:rsidR="0043240B" w:rsidRPr="00EB6C54" w:rsidSect="00193DF6">
      <w:headerReference w:type="default" r:id="rId10"/>
      <w:footerReference w:type="default" r:id="rId11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B9" w:rsidRDefault="00C448B9" w:rsidP="00764006">
      <w:pPr>
        <w:spacing w:line="240" w:lineRule="auto"/>
      </w:pPr>
      <w:r>
        <w:separator/>
      </w:r>
    </w:p>
  </w:endnote>
  <w:endnote w:type="continuationSeparator" w:id="0">
    <w:p w:rsidR="00C448B9" w:rsidRDefault="00C448B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D0E42" w:rsidRPr="00252CD7" w:rsidTr="00C15D91">
      <w:tc>
        <w:tcPr>
          <w:tcW w:w="6474" w:type="dxa"/>
        </w:tcPr>
        <w:p w:rsidR="007D0E42" w:rsidRPr="00252CD7" w:rsidRDefault="00252C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 xml:space="preserve">TGW </w:t>
          </w:r>
          <w:proofErr w:type="spellStart"/>
          <w:r>
            <w:rPr>
              <w:sz w:val="16"/>
            </w:rPr>
            <w:t>Logistics</w:t>
          </w:r>
          <w:proofErr w:type="spellEnd"/>
          <w:r>
            <w:rPr>
              <w:sz w:val="16"/>
            </w:rPr>
            <w:t xml:space="preserve"> Group</w:t>
          </w:r>
          <w:r w:rsidR="00ED3142">
            <w:rPr>
              <w:sz w:val="16"/>
            </w:rPr>
            <w:t xml:space="preserve">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7D0E42" w:rsidRPr="00252CD7" w:rsidRDefault="00C15D91" w:rsidP="00020C90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243FD8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</w:t>
          </w:r>
          <w:r w:rsidR="00252CD7" w:rsidRPr="00252CD7">
            <w:rPr>
              <w:sz w:val="16"/>
            </w:rPr>
            <w:t>/</w:t>
          </w:r>
          <w:r w:rsidRPr="00252CD7">
            <w:rPr>
              <w:sz w:val="16"/>
            </w:rPr>
            <w:t xml:space="preserve"> </w:t>
          </w:r>
          <w:r w:rsidR="00020C90">
            <w:rPr>
              <w:sz w:val="16"/>
            </w:rPr>
            <w:t>6</w:t>
          </w:r>
        </w:p>
      </w:tc>
    </w:tr>
  </w:tbl>
  <w:p w:rsidR="00764006" w:rsidRDefault="007640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B9" w:rsidRDefault="00C448B9" w:rsidP="00764006">
      <w:pPr>
        <w:spacing w:line="240" w:lineRule="auto"/>
      </w:pPr>
      <w:r>
        <w:separator/>
      </w:r>
    </w:p>
  </w:footnote>
  <w:footnote w:type="continuationSeparator" w:id="0">
    <w:p w:rsidR="00C448B9" w:rsidRDefault="00C448B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48" w:rsidRDefault="003A2448" w:rsidP="00764006">
    <w:pPr>
      <w:pStyle w:val="Kopfzeile"/>
      <w:jc w:val="right"/>
    </w:pPr>
    <w:r>
      <w:br/>
    </w:r>
  </w:p>
  <w:p w:rsidR="00764006" w:rsidRPr="00C15D91" w:rsidRDefault="00764006" w:rsidP="00C00CC7">
    <w:pPr>
      <w:pStyle w:val="Dokumententitel"/>
    </w:pPr>
    <w:r w:rsidRPr="00C00CC7">
      <w:rPr>
        <w:lang w:val="de-AT" w:eastAsia="zh-CN"/>
      </w:rPr>
      <w:drawing>
        <wp:anchor distT="0" distB="0" distL="114300" distR="114300" simplePos="0" relativeHeight="251658240" behindDoc="0" locked="0" layoutInCell="1" allowOverlap="1" wp14:anchorId="1679D549" wp14:editId="5AF80E3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F83">
      <w:t>Presseinfo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1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048E9"/>
    <w:rsid w:val="00020C90"/>
    <w:rsid w:val="0002337D"/>
    <w:rsid w:val="00065CD8"/>
    <w:rsid w:val="0006709E"/>
    <w:rsid w:val="000740E1"/>
    <w:rsid w:val="0008328C"/>
    <w:rsid w:val="00090D40"/>
    <w:rsid w:val="00094DFA"/>
    <w:rsid w:val="000A490F"/>
    <w:rsid w:val="000E779D"/>
    <w:rsid w:val="000F7D85"/>
    <w:rsid w:val="00102B91"/>
    <w:rsid w:val="00117307"/>
    <w:rsid w:val="00132861"/>
    <w:rsid w:val="00141B16"/>
    <w:rsid w:val="001606D4"/>
    <w:rsid w:val="0017018E"/>
    <w:rsid w:val="00183096"/>
    <w:rsid w:val="0018497E"/>
    <w:rsid w:val="00193DF6"/>
    <w:rsid w:val="001B0377"/>
    <w:rsid w:val="001B1C61"/>
    <w:rsid w:val="001B3B4C"/>
    <w:rsid w:val="001C1F1C"/>
    <w:rsid w:val="001C7C14"/>
    <w:rsid w:val="001D3B2A"/>
    <w:rsid w:val="001E7058"/>
    <w:rsid w:val="00213187"/>
    <w:rsid w:val="002178D9"/>
    <w:rsid w:val="00222B47"/>
    <w:rsid w:val="002316D5"/>
    <w:rsid w:val="00237FAD"/>
    <w:rsid w:val="00243FD8"/>
    <w:rsid w:val="00252CD7"/>
    <w:rsid w:val="0026487A"/>
    <w:rsid w:val="00292EE3"/>
    <w:rsid w:val="00294E36"/>
    <w:rsid w:val="002B3503"/>
    <w:rsid w:val="002B4568"/>
    <w:rsid w:val="002D3F73"/>
    <w:rsid w:val="0030159E"/>
    <w:rsid w:val="003114D5"/>
    <w:rsid w:val="0032405B"/>
    <w:rsid w:val="0033228A"/>
    <w:rsid w:val="00343E7A"/>
    <w:rsid w:val="003572A1"/>
    <w:rsid w:val="003642F9"/>
    <w:rsid w:val="00365AA0"/>
    <w:rsid w:val="003820A5"/>
    <w:rsid w:val="00387427"/>
    <w:rsid w:val="003A2448"/>
    <w:rsid w:val="003C55E8"/>
    <w:rsid w:val="003D3E79"/>
    <w:rsid w:val="003D66BA"/>
    <w:rsid w:val="003E0954"/>
    <w:rsid w:val="003F04A3"/>
    <w:rsid w:val="00404BB0"/>
    <w:rsid w:val="00430BE8"/>
    <w:rsid w:val="00431C20"/>
    <w:rsid w:val="0043240B"/>
    <w:rsid w:val="00434234"/>
    <w:rsid w:val="00436E0D"/>
    <w:rsid w:val="00450B34"/>
    <w:rsid w:val="00455C3D"/>
    <w:rsid w:val="00470B0F"/>
    <w:rsid w:val="00471179"/>
    <w:rsid w:val="00487647"/>
    <w:rsid w:val="004A48A6"/>
    <w:rsid w:val="004A78EA"/>
    <w:rsid w:val="004C4506"/>
    <w:rsid w:val="004C775A"/>
    <w:rsid w:val="004E6AFB"/>
    <w:rsid w:val="004F4838"/>
    <w:rsid w:val="00500690"/>
    <w:rsid w:val="00502B61"/>
    <w:rsid w:val="00505DCA"/>
    <w:rsid w:val="005278C0"/>
    <w:rsid w:val="00543DAA"/>
    <w:rsid w:val="0055503D"/>
    <w:rsid w:val="0055542D"/>
    <w:rsid w:val="005609F6"/>
    <w:rsid w:val="005735A7"/>
    <w:rsid w:val="00593028"/>
    <w:rsid w:val="00595F90"/>
    <w:rsid w:val="005B1BA0"/>
    <w:rsid w:val="005C3D17"/>
    <w:rsid w:val="005D0133"/>
    <w:rsid w:val="005D1C5D"/>
    <w:rsid w:val="005E2D7B"/>
    <w:rsid w:val="005F518B"/>
    <w:rsid w:val="00603680"/>
    <w:rsid w:val="006118EE"/>
    <w:rsid w:val="00612290"/>
    <w:rsid w:val="006162F8"/>
    <w:rsid w:val="006225BA"/>
    <w:rsid w:val="00632836"/>
    <w:rsid w:val="0064160D"/>
    <w:rsid w:val="0064588E"/>
    <w:rsid w:val="0066371C"/>
    <w:rsid w:val="0066718E"/>
    <w:rsid w:val="00671061"/>
    <w:rsid w:val="00681D6B"/>
    <w:rsid w:val="006A1418"/>
    <w:rsid w:val="006B2AE7"/>
    <w:rsid w:val="006C0300"/>
    <w:rsid w:val="006C4240"/>
    <w:rsid w:val="006D22A4"/>
    <w:rsid w:val="006E7B1A"/>
    <w:rsid w:val="006F765B"/>
    <w:rsid w:val="0070066D"/>
    <w:rsid w:val="0070259A"/>
    <w:rsid w:val="007149B0"/>
    <w:rsid w:val="00716360"/>
    <w:rsid w:val="00722485"/>
    <w:rsid w:val="00725E83"/>
    <w:rsid w:val="007502BB"/>
    <w:rsid w:val="0075117B"/>
    <w:rsid w:val="007579A7"/>
    <w:rsid w:val="00761D38"/>
    <w:rsid w:val="00764006"/>
    <w:rsid w:val="007919B7"/>
    <w:rsid w:val="00795FD3"/>
    <w:rsid w:val="007A040F"/>
    <w:rsid w:val="007A7E0E"/>
    <w:rsid w:val="007B162E"/>
    <w:rsid w:val="007B5207"/>
    <w:rsid w:val="007B5723"/>
    <w:rsid w:val="007B58F0"/>
    <w:rsid w:val="007C7155"/>
    <w:rsid w:val="007D0E42"/>
    <w:rsid w:val="007E1165"/>
    <w:rsid w:val="007E3B01"/>
    <w:rsid w:val="008116A0"/>
    <w:rsid w:val="00831203"/>
    <w:rsid w:val="00842E6F"/>
    <w:rsid w:val="00842F50"/>
    <w:rsid w:val="00851E9F"/>
    <w:rsid w:val="00865F37"/>
    <w:rsid w:val="00866BFD"/>
    <w:rsid w:val="008B5405"/>
    <w:rsid w:val="008C62E5"/>
    <w:rsid w:val="008D75EB"/>
    <w:rsid w:val="008E567E"/>
    <w:rsid w:val="008F7301"/>
    <w:rsid w:val="00903306"/>
    <w:rsid w:val="00911110"/>
    <w:rsid w:val="00930E95"/>
    <w:rsid w:val="0094574B"/>
    <w:rsid w:val="00951E90"/>
    <w:rsid w:val="00953D37"/>
    <w:rsid w:val="00955530"/>
    <w:rsid w:val="00955D5A"/>
    <w:rsid w:val="009738F3"/>
    <w:rsid w:val="00980AC9"/>
    <w:rsid w:val="00993D0E"/>
    <w:rsid w:val="0099759A"/>
    <w:rsid w:val="009A1195"/>
    <w:rsid w:val="009B6AE2"/>
    <w:rsid w:val="009D0439"/>
    <w:rsid w:val="009D6810"/>
    <w:rsid w:val="009E6B79"/>
    <w:rsid w:val="00A06F83"/>
    <w:rsid w:val="00A11B97"/>
    <w:rsid w:val="00A11CDE"/>
    <w:rsid w:val="00A1371C"/>
    <w:rsid w:val="00A22FA7"/>
    <w:rsid w:val="00A25CF4"/>
    <w:rsid w:val="00A42ACF"/>
    <w:rsid w:val="00A51FDE"/>
    <w:rsid w:val="00A52A37"/>
    <w:rsid w:val="00A61A98"/>
    <w:rsid w:val="00A640E1"/>
    <w:rsid w:val="00A70ECC"/>
    <w:rsid w:val="00A72047"/>
    <w:rsid w:val="00AA69DF"/>
    <w:rsid w:val="00AC02D7"/>
    <w:rsid w:val="00AC29ED"/>
    <w:rsid w:val="00AD3796"/>
    <w:rsid w:val="00AF7D9E"/>
    <w:rsid w:val="00B02F85"/>
    <w:rsid w:val="00B03B65"/>
    <w:rsid w:val="00B121A2"/>
    <w:rsid w:val="00B14BBB"/>
    <w:rsid w:val="00B15708"/>
    <w:rsid w:val="00B244D7"/>
    <w:rsid w:val="00B273AD"/>
    <w:rsid w:val="00B378B8"/>
    <w:rsid w:val="00B422A2"/>
    <w:rsid w:val="00B56A9C"/>
    <w:rsid w:val="00B57511"/>
    <w:rsid w:val="00B77027"/>
    <w:rsid w:val="00B87B68"/>
    <w:rsid w:val="00B9250D"/>
    <w:rsid w:val="00BA00CF"/>
    <w:rsid w:val="00BA0D68"/>
    <w:rsid w:val="00BB04FF"/>
    <w:rsid w:val="00BC5D88"/>
    <w:rsid w:val="00BD4BF3"/>
    <w:rsid w:val="00BE102A"/>
    <w:rsid w:val="00C00CC7"/>
    <w:rsid w:val="00C15D91"/>
    <w:rsid w:val="00C202C5"/>
    <w:rsid w:val="00C3722A"/>
    <w:rsid w:val="00C4025D"/>
    <w:rsid w:val="00C40B71"/>
    <w:rsid w:val="00C448B9"/>
    <w:rsid w:val="00C47105"/>
    <w:rsid w:val="00C632A9"/>
    <w:rsid w:val="00C67898"/>
    <w:rsid w:val="00C72401"/>
    <w:rsid w:val="00C87839"/>
    <w:rsid w:val="00CA1D9F"/>
    <w:rsid w:val="00CC6F89"/>
    <w:rsid w:val="00CD1F7D"/>
    <w:rsid w:val="00CF2541"/>
    <w:rsid w:val="00CF592B"/>
    <w:rsid w:val="00D25CD8"/>
    <w:rsid w:val="00D279F1"/>
    <w:rsid w:val="00D53480"/>
    <w:rsid w:val="00D90DAC"/>
    <w:rsid w:val="00DA795B"/>
    <w:rsid w:val="00DC6486"/>
    <w:rsid w:val="00DD417D"/>
    <w:rsid w:val="00DE7196"/>
    <w:rsid w:val="00E00E41"/>
    <w:rsid w:val="00E01BDF"/>
    <w:rsid w:val="00E01F29"/>
    <w:rsid w:val="00E123A8"/>
    <w:rsid w:val="00E15606"/>
    <w:rsid w:val="00E21CBA"/>
    <w:rsid w:val="00E21D57"/>
    <w:rsid w:val="00E220EC"/>
    <w:rsid w:val="00E32CED"/>
    <w:rsid w:val="00E437CD"/>
    <w:rsid w:val="00E5322C"/>
    <w:rsid w:val="00E57080"/>
    <w:rsid w:val="00E62C00"/>
    <w:rsid w:val="00EA06E5"/>
    <w:rsid w:val="00EA51D2"/>
    <w:rsid w:val="00EA70EF"/>
    <w:rsid w:val="00EB6C54"/>
    <w:rsid w:val="00EB742E"/>
    <w:rsid w:val="00ED14CD"/>
    <w:rsid w:val="00ED3142"/>
    <w:rsid w:val="00EE6853"/>
    <w:rsid w:val="00EF6909"/>
    <w:rsid w:val="00F438F9"/>
    <w:rsid w:val="00F54CA0"/>
    <w:rsid w:val="00F6247B"/>
    <w:rsid w:val="00F64F36"/>
    <w:rsid w:val="00F710EF"/>
    <w:rsid w:val="00F7391E"/>
    <w:rsid w:val="00F76CFA"/>
    <w:rsid w:val="00F911E4"/>
    <w:rsid w:val="00FB5280"/>
    <w:rsid w:val="00FB7479"/>
    <w:rsid w:val="00FB7A3C"/>
    <w:rsid w:val="00FD15B7"/>
    <w:rsid w:val="00FD559D"/>
    <w:rsid w:val="00FE0E60"/>
    <w:rsid w:val="00FE27B4"/>
    <w:rsid w:val="00FE2E8B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gw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8888-8AC5-42C5-A8AC-C41966C4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6</cp:revision>
  <cp:lastPrinted>2015-11-04T08:50:00Z</cp:lastPrinted>
  <dcterms:created xsi:type="dcterms:W3CDTF">2016-01-19T12:49:00Z</dcterms:created>
  <dcterms:modified xsi:type="dcterms:W3CDTF">2016-01-25T12:12:00Z</dcterms:modified>
</cp:coreProperties>
</file>