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069" w14:textId="278FCF79" w:rsidR="00E05A2B" w:rsidRDefault="00E05A2B" w:rsidP="00153C14">
      <w:pPr>
        <w:spacing w:line="360" w:lineRule="auto"/>
        <w:ind w:left="0" w:right="1695"/>
        <w:jc w:val="left"/>
        <w:rPr>
          <w:rFonts w:cs="Arial"/>
          <w:b/>
          <w:sz w:val="24"/>
          <w:szCs w:val="24"/>
          <w:lang w:val="de-AT"/>
        </w:rPr>
      </w:pPr>
    </w:p>
    <w:p w14:paraId="755F2A37" w14:textId="4767A3B2" w:rsidR="00B95B87" w:rsidRPr="00E05A2B" w:rsidRDefault="00B95B87" w:rsidP="00153C14">
      <w:pPr>
        <w:spacing w:line="360" w:lineRule="auto"/>
        <w:ind w:left="0" w:right="1695"/>
        <w:jc w:val="left"/>
        <w:rPr>
          <w:rFonts w:cs="Arial"/>
          <w:b/>
          <w:sz w:val="24"/>
          <w:szCs w:val="24"/>
          <w:lang w:val="de-AT"/>
        </w:rPr>
      </w:pPr>
    </w:p>
    <w:p w14:paraId="614C7CFD" w14:textId="44326404" w:rsidR="005F45D0" w:rsidRDefault="00153C14" w:rsidP="00153C14">
      <w:pPr>
        <w:spacing w:line="360" w:lineRule="auto"/>
        <w:ind w:left="0" w:right="1695"/>
        <w:jc w:val="left"/>
        <w:rPr>
          <w:rFonts w:cs="Arial"/>
          <w:b/>
          <w:sz w:val="28"/>
          <w:szCs w:val="28"/>
          <w:lang w:val="de-AT"/>
        </w:rPr>
      </w:pPr>
      <w:r w:rsidRPr="001649F0">
        <w:rPr>
          <w:rFonts w:cs="Arial"/>
          <w:b/>
          <w:sz w:val="28"/>
          <w:szCs w:val="28"/>
          <w:lang w:val="de-AT"/>
        </w:rPr>
        <w:t xml:space="preserve">PLANCISE </w:t>
      </w:r>
      <w:r w:rsidR="00B17619">
        <w:rPr>
          <w:rFonts w:cs="Arial"/>
          <w:b/>
          <w:sz w:val="28"/>
          <w:szCs w:val="28"/>
          <w:lang w:val="de-AT"/>
        </w:rPr>
        <w:t>definiert</w:t>
      </w:r>
      <w:r w:rsidRPr="001649F0">
        <w:rPr>
          <w:rFonts w:cs="Arial"/>
          <w:b/>
          <w:sz w:val="28"/>
          <w:szCs w:val="28"/>
          <w:lang w:val="de-AT"/>
        </w:rPr>
        <w:t xml:space="preserve"> Workforce Management</w:t>
      </w:r>
      <w:r w:rsidR="00B17619">
        <w:rPr>
          <w:rFonts w:cs="Arial"/>
          <w:b/>
          <w:sz w:val="28"/>
          <w:szCs w:val="28"/>
          <w:lang w:val="de-AT"/>
        </w:rPr>
        <w:t xml:space="preserve"> neu</w:t>
      </w:r>
    </w:p>
    <w:p w14:paraId="32CD6F0F" w14:textId="495A2BFF" w:rsidR="001649F0" w:rsidRPr="002605A4" w:rsidRDefault="001649F0" w:rsidP="00153C14">
      <w:pPr>
        <w:spacing w:line="360" w:lineRule="auto"/>
        <w:ind w:left="0" w:right="1695"/>
        <w:jc w:val="left"/>
        <w:rPr>
          <w:rFonts w:cs="Arial"/>
          <w:b/>
          <w:szCs w:val="20"/>
          <w:lang w:val="de-AT"/>
        </w:rPr>
      </w:pPr>
    </w:p>
    <w:p w14:paraId="59D79C23" w14:textId="6F399F72" w:rsidR="001649F0" w:rsidRDefault="00F72704" w:rsidP="001649F0">
      <w:pPr>
        <w:pStyle w:val="Listenabsatz"/>
        <w:numPr>
          <w:ilvl w:val="0"/>
          <w:numId w:val="26"/>
        </w:numPr>
        <w:spacing w:line="360" w:lineRule="auto"/>
        <w:ind w:right="1695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Leistungsstarke</w:t>
      </w:r>
      <w:r w:rsidR="00E05A2B">
        <w:rPr>
          <w:rFonts w:cs="Arial"/>
          <w:b/>
          <w:sz w:val="24"/>
          <w:szCs w:val="24"/>
          <w:lang w:val="de-AT"/>
        </w:rPr>
        <w:t xml:space="preserve"> </w:t>
      </w:r>
      <w:r w:rsidR="001A3D08">
        <w:rPr>
          <w:rFonts w:cs="Arial"/>
          <w:b/>
          <w:sz w:val="24"/>
          <w:szCs w:val="24"/>
          <w:lang w:val="de-AT"/>
        </w:rPr>
        <w:t>Software</w:t>
      </w:r>
      <w:r w:rsidR="00E05A2B">
        <w:rPr>
          <w:rFonts w:cs="Arial"/>
          <w:b/>
          <w:sz w:val="24"/>
          <w:szCs w:val="24"/>
          <w:lang w:val="de-AT"/>
        </w:rPr>
        <w:t xml:space="preserve"> </w:t>
      </w:r>
      <w:r>
        <w:rPr>
          <w:rFonts w:cs="Arial"/>
          <w:b/>
          <w:sz w:val="24"/>
          <w:szCs w:val="24"/>
          <w:lang w:val="de-AT"/>
        </w:rPr>
        <w:t xml:space="preserve">zur </w:t>
      </w:r>
      <w:r w:rsidR="00963003">
        <w:rPr>
          <w:rFonts w:cs="Arial"/>
          <w:b/>
          <w:sz w:val="24"/>
          <w:szCs w:val="24"/>
          <w:lang w:val="de-AT"/>
        </w:rPr>
        <w:t xml:space="preserve">effizienten </w:t>
      </w:r>
      <w:r>
        <w:rPr>
          <w:rFonts w:cs="Arial"/>
          <w:b/>
          <w:sz w:val="24"/>
          <w:szCs w:val="24"/>
          <w:lang w:val="de-AT"/>
        </w:rPr>
        <w:t xml:space="preserve">Personal- und Schichtplanung </w:t>
      </w:r>
      <w:r w:rsidR="009E2FC8">
        <w:rPr>
          <w:rFonts w:cs="Arial"/>
          <w:b/>
          <w:sz w:val="24"/>
          <w:szCs w:val="24"/>
          <w:lang w:val="de-AT"/>
        </w:rPr>
        <w:t>in Logistikzentren</w:t>
      </w:r>
    </w:p>
    <w:p w14:paraId="0D59216E" w14:textId="5CC98CD6" w:rsidR="001649F0" w:rsidRDefault="00E05A2B" w:rsidP="001649F0">
      <w:pPr>
        <w:pStyle w:val="Listenabsatz"/>
        <w:numPr>
          <w:ilvl w:val="0"/>
          <w:numId w:val="26"/>
        </w:numPr>
        <w:spacing w:line="360" w:lineRule="auto"/>
        <w:ind w:right="1695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PLANCISE ermögli</w:t>
      </w:r>
      <w:bookmarkStart w:id="0" w:name="_GoBack"/>
      <w:bookmarkEnd w:id="0"/>
      <w:r>
        <w:rPr>
          <w:rFonts w:cs="Arial"/>
          <w:b/>
          <w:sz w:val="24"/>
          <w:szCs w:val="24"/>
          <w:lang w:val="de-AT"/>
        </w:rPr>
        <w:t>cht Analysen auf K</w:t>
      </w:r>
      <w:r w:rsidR="00914953">
        <w:rPr>
          <w:rFonts w:cs="Arial"/>
          <w:b/>
          <w:sz w:val="24"/>
          <w:szCs w:val="24"/>
          <w:lang w:val="de-AT"/>
        </w:rPr>
        <w:t>n</w:t>
      </w:r>
      <w:r>
        <w:rPr>
          <w:rFonts w:cs="Arial"/>
          <w:b/>
          <w:sz w:val="24"/>
          <w:szCs w:val="24"/>
          <w:lang w:val="de-AT"/>
        </w:rPr>
        <w:t>opfdruck, gibt Empfehlungen und visualisiert Daten in einem Dashboard</w:t>
      </w:r>
    </w:p>
    <w:p w14:paraId="03E7EF55" w14:textId="1F1B4F6E" w:rsidR="00720848" w:rsidRDefault="00867174" w:rsidP="001649F0">
      <w:pPr>
        <w:pStyle w:val="Listenabsatz"/>
        <w:numPr>
          <w:ilvl w:val="0"/>
          <w:numId w:val="26"/>
        </w:numPr>
        <w:spacing w:line="360" w:lineRule="auto"/>
        <w:ind w:right="1695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Bedarf </w:t>
      </w:r>
      <w:r w:rsidR="00B95B87">
        <w:rPr>
          <w:rFonts w:cs="Arial"/>
          <w:b/>
          <w:sz w:val="24"/>
          <w:szCs w:val="24"/>
          <w:lang w:val="de-AT"/>
        </w:rPr>
        <w:t>für ein</w:t>
      </w:r>
      <w:r w:rsidR="007445D0">
        <w:rPr>
          <w:rFonts w:cs="Arial"/>
          <w:b/>
          <w:sz w:val="24"/>
          <w:szCs w:val="24"/>
          <w:lang w:val="de-AT"/>
        </w:rPr>
        <w:t>e int</w:t>
      </w:r>
      <w:r w:rsidR="0003255A">
        <w:rPr>
          <w:rFonts w:cs="Arial"/>
          <w:b/>
          <w:sz w:val="24"/>
          <w:szCs w:val="24"/>
          <w:lang w:val="de-AT"/>
        </w:rPr>
        <w:t>ralogistikspezifische</w:t>
      </w:r>
      <w:r w:rsidR="00A040E7">
        <w:rPr>
          <w:rFonts w:cs="Arial"/>
          <w:b/>
          <w:sz w:val="24"/>
          <w:szCs w:val="24"/>
          <w:lang w:val="de-AT"/>
        </w:rPr>
        <w:t xml:space="preserve">, intelligente </w:t>
      </w:r>
      <w:r w:rsidR="005F12BA">
        <w:rPr>
          <w:rFonts w:cs="Arial"/>
          <w:b/>
          <w:sz w:val="24"/>
          <w:szCs w:val="24"/>
          <w:lang w:val="de-AT"/>
        </w:rPr>
        <w:br/>
      </w:r>
      <w:r w:rsidR="001A3D08">
        <w:rPr>
          <w:rFonts w:cs="Arial"/>
          <w:b/>
          <w:sz w:val="24"/>
          <w:szCs w:val="24"/>
          <w:lang w:val="de-AT"/>
        </w:rPr>
        <w:t>Lösung</w:t>
      </w:r>
      <w:r w:rsidR="00BB0132">
        <w:rPr>
          <w:rFonts w:cs="Arial"/>
          <w:b/>
          <w:sz w:val="24"/>
          <w:szCs w:val="24"/>
          <w:lang w:val="de-AT"/>
        </w:rPr>
        <w:t xml:space="preserve"> </w:t>
      </w:r>
      <w:r>
        <w:rPr>
          <w:rFonts w:cs="Arial"/>
          <w:b/>
          <w:sz w:val="24"/>
          <w:szCs w:val="24"/>
          <w:lang w:val="de-AT"/>
        </w:rPr>
        <w:t>ist groß</w:t>
      </w:r>
    </w:p>
    <w:p w14:paraId="287BC1BA" w14:textId="77777777" w:rsidR="001649F0" w:rsidRPr="002605A4" w:rsidRDefault="001649F0" w:rsidP="001649F0">
      <w:pPr>
        <w:pStyle w:val="Listenabsatz"/>
        <w:spacing w:line="360" w:lineRule="auto"/>
        <w:ind w:right="1695"/>
        <w:jc w:val="left"/>
        <w:rPr>
          <w:rStyle w:val="Hyperlink"/>
          <w:rFonts w:cs="Arial"/>
          <w:b/>
          <w:color w:val="auto"/>
          <w:szCs w:val="20"/>
          <w:u w:val="none"/>
          <w:lang w:val="de-AT"/>
        </w:rPr>
      </w:pPr>
    </w:p>
    <w:p w14:paraId="1BE2BBEB" w14:textId="70D0C639" w:rsidR="00B954C9" w:rsidRPr="007D50F8" w:rsidRDefault="001649F0" w:rsidP="005A3272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  <w:r w:rsidRPr="00307B19">
        <w:rPr>
          <w:b/>
        </w:rPr>
        <w:t xml:space="preserve">(Marchtrenk, </w:t>
      </w:r>
      <w:r w:rsidR="00DE4E79">
        <w:rPr>
          <w:b/>
        </w:rPr>
        <w:t>28</w:t>
      </w:r>
      <w:r w:rsidRPr="00307B19">
        <w:rPr>
          <w:b/>
        </w:rPr>
        <w:t xml:space="preserve">. </w:t>
      </w:r>
      <w:r w:rsidR="00867174">
        <w:rPr>
          <w:b/>
        </w:rPr>
        <w:t>Februar</w:t>
      </w:r>
      <w:r w:rsidRPr="00307B19">
        <w:rPr>
          <w:b/>
        </w:rPr>
        <w:t xml:space="preserve"> 20</w:t>
      </w:r>
      <w:r>
        <w:rPr>
          <w:b/>
        </w:rPr>
        <w:t>23</w:t>
      </w:r>
      <w:r w:rsidRPr="00307B19">
        <w:rPr>
          <w:b/>
        </w:rPr>
        <w:t>)</w:t>
      </w:r>
      <w:r w:rsidR="006C027D">
        <w:rPr>
          <w:b/>
        </w:rPr>
        <w:t xml:space="preserve"> </w:t>
      </w:r>
      <w:r w:rsidR="006C027D">
        <w:rPr>
          <w:rStyle w:val="Hyperlink"/>
          <w:rFonts w:cs="Arial"/>
          <w:b/>
          <w:color w:val="auto"/>
          <w:szCs w:val="20"/>
          <w:u w:val="none"/>
        </w:rPr>
        <w:t>D</w:t>
      </w:r>
      <w:r w:rsidR="006C027D" w:rsidRPr="007D50F8">
        <w:rPr>
          <w:rStyle w:val="Hyperlink"/>
          <w:rFonts w:cs="Arial"/>
          <w:b/>
          <w:color w:val="auto"/>
          <w:szCs w:val="20"/>
          <w:u w:val="none"/>
        </w:rPr>
        <w:t xml:space="preserve">er österreichische Systemintegrator TGW </w:t>
      </w:r>
      <w:r w:rsidR="006C027D">
        <w:rPr>
          <w:rStyle w:val="Hyperlink"/>
          <w:rFonts w:cs="Arial"/>
          <w:b/>
          <w:color w:val="auto"/>
          <w:szCs w:val="20"/>
          <w:u w:val="none"/>
        </w:rPr>
        <w:t>Logistics Group hat</w:t>
      </w:r>
      <w:r w:rsidRPr="00307B19">
        <w:rPr>
          <w:b/>
          <w:i/>
        </w:rPr>
        <w:t xml:space="preserve"> </w:t>
      </w:r>
      <w:r w:rsidR="006C027D">
        <w:rPr>
          <w:rStyle w:val="Hyperlink"/>
          <w:rFonts w:cs="Arial"/>
          <w:b/>
          <w:color w:val="auto"/>
          <w:szCs w:val="20"/>
          <w:u w:val="none"/>
        </w:rPr>
        <w:t>m</w:t>
      </w:r>
      <w:r w:rsidR="00B954C9" w:rsidRPr="007D50F8">
        <w:rPr>
          <w:rStyle w:val="Hyperlink"/>
          <w:rFonts w:cs="Arial"/>
          <w:b/>
          <w:color w:val="auto"/>
          <w:szCs w:val="20"/>
          <w:u w:val="none"/>
        </w:rPr>
        <w:t>it PLANCISE ein Start-Up</w:t>
      </w:r>
      <w:r w:rsidR="006815AC">
        <w:rPr>
          <w:rStyle w:val="Hyperlink"/>
          <w:rFonts w:cs="Arial"/>
          <w:b/>
          <w:color w:val="auto"/>
          <w:szCs w:val="20"/>
          <w:u w:val="none"/>
        </w:rPr>
        <w:t xml:space="preserve"> gegründet</w:t>
      </w:r>
      <w:r w:rsidR="00504D91" w:rsidRPr="007D50F8">
        <w:rPr>
          <w:rStyle w:val="Hyperlink"/>
          <w:rFonts w:cs="Arial"/>
          <w:b/>
          <w:color w:val="auto"/>
          <w:szCs w:val="20"/>
          <w:u w:val="none"/>
        </w:rPr>
        <w:t xml:space="preserve">, das eine </w:t>
      </w:r>
      <w:r w:rsidR="00C8459B" w:rsidRPr="007D50F8">
        <w:rPr>
          <w:rStyle w:val="Hyperlink"/>
          <w:rFonts w:cs="Arial"/>
          <w:b/>
          <w:color w:val="auto"/>
          <w:szCs w:val="20"/>
          <w:u w:val="none"/>
        </w:rPr>
        <w:t xml:space="preserve">innovative </w:t>
      </w:r>
      <w:r w:rsidR="00B954C9" w:rsidRPr="007D50F8">
        <w:rPr>
          <w:rStyle w:val="Hyperlink"/>
          <w:rFonts w:cs="Arial"/>
          <w:b/>
          <w:color w:val="auto"/>
          <w:szCs w:val="20"/>
          <w:u w:val="none"/>
        </w:rPr>
        <w:t xml:space="preserve">Software </w:t>
      </w:r>
      <w:r w:rsidR="000560A0" w:rsidRPr="007D50F8">
        <w:rPr>
          <w:rStyle w:val="Hyperlink"/>
          <w:rFonts w:cs="Arial"/>
          <w:b/>
          <w:color w:val="auto"/>
          <w:szCs w:val="20"/>
          <w:u w:val="none"/>
        </w:rPr>
        <w:t xml:space="preserve">für </w:t>
      </w:r>
      <w:r w:rsidR="00494BEB" w:rsidRPr="007D50F8">
        <w:rPr>
          <w:rStyle w:val="Hyperlink"/>
          <w:rFonts w:cs="Arial"/>
          <w:b/>
          <w:color w:val="auto"/>
          <w:szCs w:val="20"/>
          <w:u w:val="none"/>
        </w:rPr>
        <w:t>die Personal</w:t>
      </w:r>
      <w:r w:rsidR="00EC4DB7" w:rsidRPr="007D50F8">
        <w:rPr>
          <w:rStyle w:val="Hyperlink"/>
          <w:rFonts w:cs="Arial"/>
          <w:b/>
          <w:color w:val="auto"/>
          <w:szCs w:val="20"/>
          <w:u w:val="none"/>
        </w:rPr>
        <w:t>- und Schicht</w:t>
      </w:r>
      <w:r w:rsidR="00494BEB" w:rsidRPr="007D50F8">
        <w:rPr>
          <w:rStyle w:val="Hyperlink"/>
          <w:rFonts w:cs="Arial"/>
          <w:b/>
          <w:color w:val="auto"/>
          <w:szCs w:val="20"/>
          <w:u w:val="none"/>
        </w:rPr>
        <w:t>planung</w:t>
      </w:r>
      <w:r w:rsidR="00295BF3">
        <w:rPr>
          <w:rStyle w:val="Hyperlink"/>
          <w:rFonts w:cs="Arial"/>
          <w:b/>
          <w:color w:val="auto"/>
          <w:szCs w:val="20"/>
          <w:u w:val="none"/>
        </w:rPr>
        <w:t xml:space="preserve"> in </w:t>
      </w:r>
      <w:r w:rsidR="00A2376D">
        <w:rPr>
          <w:rStyle w:val="Hyperlink"/>
          <w:rFonts w:cs="Arial"/>
          <w:b/>
          <w:color w:val="auto"/>
          <w:szCs w:val="20"/>
          <w:u w:val="none"/>
        </w:rPr>
        <w:t>Distributionszentren</w:t>
      </w:r>
      <w:r w:rsidR="00061082" w:rsidRPr="007D50F8">
        <w:rPr>
          <w:rStyle w:val="Hyperlink"/>
          <w:rFonts w:cs="Arial"/>
          <w:b/>
          <w:color w:val="auto"/>
          <w:szCs w:val="20"/>
          <w:u w:val="none"/>
        </w:rPr>
        <w:t xml:space="preserve"> entwickelt</w:t>
      </w:r>
      <w:r w:rsidR="00B954C9" w:rsidRPr="007D50F8">
        <w:rPr>
          <w:rStyle w:val="Hyperlink"/>
          <w:rFonts w:cs="Arial"/>
          <w:b/>
          <w:color w:val="auto"/>
          <w:szCs w:val="20"/>
          <w:u w:val="none"/>
        </w:rPr>
        <w:t>.</w:t>
      </w:r>
      <w:r w:rsidR="0001050B" w:rsidRPr="007D50F8">
        <w:rPr>
          <w:rStyle w:val="Hyperlink"/>
          <w:rFonts w:cs="Arial"/>
          <w:b/>
          <w:color w:val="auto"/>
          <w:szCs w:val="20"/>
          <w:u w:val="none"/>
        </w:rPr>
        <w:t xml:space="preserve"> </w:t>
      </w:r>
      <w:r w:rsidR="00390D87" w:rsidRPr="007D50F8">
        <w:rPr>
          <w:rStyle w:val="Hyperlink"/>
          <w:rFonts w:cs="Arial"/>
          <w:b/>
          <w:color w:val="auto"/>
          <w:szCs w:val="20"/>
          <w:u w:val="none"/>
        </w:rPr>
        <w:t xml:space="preserve">Das </w:t>
      </w:r>
      <w:r w:rsidR="00CA6E35">
        <w:rPr>
          <w:rStyle w:val="Hyperlink"/>
          <w:rFonts w:cs="Arial"/>
          <w:b/>
          <w:color w:val="auto"/>
          <w:szCs w:val="20"/>
          <w:u w:val="none"/>
        </w:rPr>
        <w:t>flexibel einsetzbare</w:t>
      </w:r>
      <w:r w:rsidR="00F74D72">
        <w:rPr>
          <w:rStyle w:val="Hyperlink"/>
          <w:rFonts w:cs="Arial"/>
          <w:b/>
          <w:color w:val="auto"/>
          <w:szCs w:val="20"/>
          <w:u w:val="none"/>
        </w:rPr>
        <w:t>, leistungsstarke</w:t>
      </w:r>
      <w:r w:rsidR="00390D87" w:rsidRPr="007D50F8">
        <w:rPr>
          <w:rStyle w:val="Hyperlink"/>
          <w:rFonts w:cs="Arial"/>
          <w:b/>
          <w:color w:val="auto"/>
          <w:szCs w:val="20"/>
          <w:u w:val="none"/>
        </w:rPr>
        <w:t xml:space="preserve"> Tool</w:t>
      </w:r>
      <w:r w:rsidR="0001050B" w:rsidRPr="007D50F8">
        <w:rPr>
          <w:rStyle w:val="Hyperlink"/>
          <w:rFonts w:cs="Arial"/>
          <w:b/>
          <w:color w:val="auto"/>
          <w:szCs w:val="20"/>
          <w:u w:val="none"/>
        </w:rPr>
        <w:t xml:space="preserve"> gibt Antworten auf die Herausforderungen, vor denen </w:t>
      </w:r>
      <w:r w:rsidR="00260F4F" w:rsidRPr="007D50F8">
        <w:rPr>
          <w:rStyle w:val="Hyperlink"/>
          <w:rFonts w:cs="Arial"/>
          <w:b/>
          <w:color w:val="auto"/>
          <w:szCs w:val="20"/>
          <w:u w:val="none"/>
        </w:rPr>
        <w:t xml:space="preserve">aktuell </w:t>
      </w:r>
      <w:r w:rsidR="0001050B" w:rsidRPr="007D50F8">
        <w:rPr>
          <w:rStyle w:val="Hyperlink"/>
          <w:rFonts w:cs="Arial"/>
          <w:b/>
          <w:color w:val="auto"/>
          <w:szCs w:val="20"/>
          <w:u w:val="none"/>
        </w:rPr>
        <w:t>viele Unternehmen</w:t>
      </w:r>
      <w:r w:rsidR="003745B3">
        <w:rPr>
          <w:rStyle w:val="Hyperlink"/>
          <w:rFonts w:cs="Arial"/>
          <w:b/>
          <w:color w:val="auto"/>
          <w:szCs w:val="20"/>
          <w:u w:val="none"/>
        </w:rPr>
        <w:t xml:space="preserve"> in der Branche</w:t>
      </w:r>
      <w:r w:rsidR="0001050B" w:rsidRPr="007D50F8">
        <w:rPr>
          <w:rStyle w:val="Hyperlink"/>
          <w:rFonts w:cs="Arial"/>
          <w:b/>
          <w:color w:val="auto"/>
          <w:szCs w:val="20"/>
          <w:u w:val="none"/>
        </w:rPr>
        <w:t xml:space="preserve"> stehen.</w:t>
      </w:r>
    </w:p>
    <w:p w14:paraId="11AF5A24" w14:textId="3D264029" w:rsidR="00227FB5" w:rsidRPr="007D50F8" w:rsidRDefault="00227FB5" w:rsidP="005A3272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7F7828A0" w14:textId="7BA9A063" w:rsidR="00227FB5" w:rsidRPr="007D50F8" w:rsidRDefault="00227FB5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7D50F8">
        <w:rPr>
          <w:rStyle w:val="Hyperlink"/>
          <w:rFonts w:cs="Arial"/>
          <w:color w:val="auto"/>
          <w:szCs w:val="20"/>
          <w:u w:val="none"/>
        </w:rPr>
        <w:t xml:space="preserve">Ein </w:t>
      </w:r>
      <w:r w:rsidR="00BA69CE" w:rsidRPr="007D50F8">
        <w:rPr>
          <w:rStyle w:val="Hyperlink"/>
          <w:rFonts w:cs="Arial"/>
          <w:color w:val="auto"/>
          <w:szCs w:val="20"/>
          <w:u w:val="none"/>
        </w:rPr>
        <w:t>ganzheitliches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Software-Portfolio spielt im Angebot </w:t>
      </w:r>
      <w:r w:rsidR="00293440">
        <w:rPr>
          <w:rStyle w:val="Hyperlink"/>
          <w:rFonts w:cs="Arial"/>
          <w:color w:val="auto"/>
          <w:szCs w:val="20"/>
          <w:u w:val="none"/>
        </w:rPr>
        <w:t>von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TGW eine zentrale Rolle: Von der TGW Warehouse Software, mit der sich sämtliche Prozesse in einem Fulfillment Center planen, </w:t>
      </w:r>
      <w:r w:rsidR="006C027D">
        <w:rPr>
          <w:rStyle w:val="Hyperlink"/>
          <w:rFonts w:cs="Arial"/>
          <w:color w:val="auto"/>
          <w:szCs w:val="20"/>
          <w:u w:val="none"/>
        </w:rPr>
        <w:t xml:space="preserve">steuern, 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überwachen und optimieren lassen, über die </w:t>
      </w:r>
      <w:r w:rsidR="006C027D">
        <w:rPr>
          <w:rStyle w:val="Hyperlink"/>
          <w:rFonts w:cs="Arial"/>
          <w:color w:val="auto"/>
          <w:szCs w:val="20"/>
          <w:u w:val="none"/>
        </w:rPr>
        <w:t>Implementierung von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SAP EWM</w:t>
      </w:r>
      <w:r w:rsidRPr="007D50F8">
        <w:rPr>
          <w:rStyle w:val="Hyperlink"/>
          <w:rFonts w:cs="Arial"/>
          <w:color w:val="auto"/>
          <w:szCs w:val="20"/>
          <w:u w:val="none"/>
          <w:vertAlign w:val="superscript"/>
        </w:rPr>
        <w:t>®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bis hin zu digitalen Produkten und Services.</w:t>
      </w:r>
      <w:r w:rsidR="008F79E8" w:rsidRPr="007D50F8">
        <w:rPr>
          <w:rStyle w:val="Hyperlink"/>
          <w:rFonts w:cs="Arial"/>
          <w:color w:val="auto"/>
          <w:szCs w:val="20"/>
          <w:u w:val="none"/>
        </w:rPr>
        <w:t xml:space="preserve"> Mit PLANCISE </w:t>
      </w:r>
      <w:r w:rsidR="00AE682A">
        <w:rPr>
          <w:rStyle w:val="Hyperlink"/>
          <w:rFonts w:cs="Arial"/>
          <w:color w:val="auto"/>
          <w:szCs w:val="20"/>
          <w:u w:val="none"/>
        </w:rPr>
        <w:t>präsentiert</w:t>
      </w:r>
      <w:r w:rsidR="008F79E8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EC4DB7" w:rsidRPr="007D50F8">
        <w:rPr>
          <w:rStyle w:val="Hyperlink"/>
          <w:rFonts w:cs="Arial"/>
          <w:color w:val="auto"/>
          <w:szCs w:val="20"/>
          <w:u w:val="none"/>
        </w:rPr>
        <w:t xml:space="preserve">der Intralogistik-Spezialist jetzt eine weitere </w:t>
      </w:r>
      <w:r w:rsidR="00B5104A">
        <w:rPr>
          <w:rStyle w:val="Hyperlink"/>
          <w:rFonts w:cs="Arial"/>
          <w:color w:val="auto"/>
          <w:szCs w:val="20"/>
          <w:u w:val="none"/>
        </w:rPr>
        <w:t>Innovation.</w:t>
      </w:r>
    </w:p>
    <w:p w14:paraId="7F694489" w14:textId="7085970A" w:rsidR="00227FB5" w:rsidRPr="007D50F8" w:rsidRDefault="00227FB5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3BC0AF16" w14:textId="38E6B162" w:rsidR="00227FB5" w:rsidRPr="007D50F8" w:rsidRDefault="00111C9C" w:rsidP="00227FB5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  <w:r>
        <w:rPr>
          <w:rStyle w:val="Hyperlink"/>
          <w:rFonts w:cs="Arial"/>
          <w:b/>
          <w:color w:val="auto"/>
          <w:szCs w:val="20"/>
          <w:u w:val="none"/>
        </w:rPr>
        <w:t>Personal- und Schichtplanung</w:t>
      </w:r>
      <w:r w:rsidR="00EE1B88" w:rsidRPr="00EE1B88">
        <w:rPr>
          <w:rStyle w:val="Hyperlink"/>
          <w:rFonts w:cs="Arial"/>
          <w:b/>
          <w:color w:val="auto"/>
          <w:szCs w:val="20"/>
          <w:u w:val="none"/>
        </w:rPr>
        <w:t xml:space="preserve"> </w:t>
      </w:r>
      <w:r w:rsidR="00EE1B88">
        <w:rPr>
          <w:rStyle w:val="Hyperlink"/>
          <w:rFonts w:cs="Arial"/>
          <w:b/>
          <w:color w:val="auto"/>
          <w:szCs w:val="20"/>
          <w:u w:val="none"/>
        </w:rPr>
        <w:t xml:space="preserve">mit </w:t>
      </w:r>
      <w:r w:rsidR="00142A43">
        <w:rPr>
          <w:rStyle w:val="Hyperlink"/>
          <w:rFonts w:cs="Arial"/>
          <w:b/>
          <w:color w:val="auto"/>
          <w:szCs w:val="20"/>
          <w:u w:val="none"/>
        </w:rPr>
        <w:t>besonderen</w:t>
      </w:r>
      <w:r w:rsidR="00EE1B88" w:rsidRPr="007D50F8">
        <w:rPr>
          <w:rStyle w:val="Hyperlink"/>
          <w:rFonts w:cs="Arial"/>
          <w:b/>
          <w:color w:val="auto"/>
          <w:szCs w:val="20"/>
          <w:u w:val="none"/>
        </w:rPr>
        <w:t xml:space="preserve"> Anforderungen</w:t>
      </w:r>
    </w:p>
    <w:p w14:paraId="1E790ADE" w14:textId="14C761E9" w:rsidR="005F45D0" w:rsidRPr="007D50F8" w:rsidRDefault="005F45D0" w:rsidP="005A3272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743D53EB" w14:textId="64498557" w:rsidR="00EA19CD" w:rsidRDefault="00A2376D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Der</w:t>
      </w:r>
      <w:r w:rsidR="006F745C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207AC6">
        <w:rPr>
          <w:rStyle w:val="Hyperlink"/>
          <w:rFonts w:cs="Arial"/>
          <w:color w:val="auto"/>
          <w:szCs w:val="20"/>
          <w:u w:val="none"/>
        </w:rPr>
        <w:t>Materialflus</w:t>
      </w:r>
      <w:r w:rsidR="00F67B1F">
        <w:rPr>
          <w:rStyle w:val="Hyperlink"/>
          <w:rFonts w:cs="Arial"/>
          <w:color w:val="auto"/>
          <w:szCs w:val="20"/>
          <w:u w:val="none"/>
        </w:rPr>
        <w:t>s</w:t>
      </w:r>
      <w:r w:rsidR="006F745C">
        <w:rPr>
          <w:rStyle w:val="Hyperlink"/>
          <w:rFonts w:cs="Arial"/>
          <w:color w:val="auto"/>
          <w:szCs w:val="20"/>
          <w:u w:val="none"/>
        </w:rPr>
        <w:t xml:space="preserve"> </w:t>
      </w:r>
      <w:r>
        <w:rPr>
          <w:rStyle w:val="Hyperlink"/>
          <w:rFonts w:cs="Arial"/>
          <w:color w:val="auto"/>
          <w:szCs w:val="20"/>
          <w:u w:val="none"/>
        </w:rPr>
        <w:t>i</w:t>
      </w:r>
      <w:r w:rsidRPr="007D50F8">
        <w:rPr>
          <w:rStyle w:val="Hyperlink"/>
          <w:rFonts w:cs="Arial"/>
          <w:color w:val="auto"/>
          <w:szCs w:val="20"/>
          <w:u w:val="none"/>
        </w:rPr>
        <w:t>n modernen Logistikzentren</w:t>
      </w:r>
      <w:r>
        <w:rPr>
          <w:rStyle w:val="Hyperlink"/>
          <w:rFonts w:cs="Arial"/>
          <w:color w:val="auto"/>
          <w:szCs w:val="20"/>
          <w:u w:val="none"/>
        </w:rPr>
        <w:t xml:space="preserve"> ist </w:t>
      </w:r>
      <w:r w:rsidR="00EB0CA9" w:rsidRPr="007D50F8">
        <w:rPr>
          <w:rStyle w:val="Hyperlink"/>
          <w:rFonts w:cs="Arial"/>
          <w:color w:val="auto"/>
          <w:szCs w:val="20"/>
          <w:u w:val="none"/>
        </w:rPr>
        <w:t xml:space="preserve">gut </w:t>
      </w:r>
      <w:r w:rsidR="00490534" w:rsidRPr="007D50F8">
        <w:rPr>
          <w:rStyle w:val="Hyperlink"/>
          <w:rFonts w:cs="Arial"/>
          <w:color w:val="auto"/>
          <w:szCs w:val="20"/>
          <w:u w:val="none"/>
        </w:rPr>
        <w:t>geplant</w:t>
      </w:r>
      <w:r w:rsidR="009D5DF1">
        <w:rPr>
          <w:rStyle w:val="Hyperlink"/>
          <w:rFonts w:cs="Arial"/>
          <w:color w:val="auto"/>
          <w:szCs w:val="20"/>
          <w:u w:val="none"/>
        </w:rPr>
        <w:t xml:space="preserve"> und</w:t>
      </w:r>
      <w:r w:rsidR="00490534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EB0CA9" w:rsidRPr="007D50F8">
        <w:rPr>
          <w:rStyle w:val="Hyperlink"/>
          <w:rFonts w:cs="Arial"/>
          <w:color w:val="auto"/>
          <w:szCs w:val="20"/>
          <w:u w:val="none"/>
        </w:rPr>
        <w:t>stru</w:t>
      </w:r>
      <w:r w:rsidR="00490534">
        <w:rPr>
          <w:rStyle w:val="Hyperlink"/>
          <w:rFonts w:cs="Arial"/>
          <w:color w:val="auto"/>
          <w:szCs w:val="20"/>
          <w:u w:val="none"/>
        </w:rPr>
        <w:t>kturiert</w:t>
      </w:r>
      <w:r w:rsidR="002E0376" w:rsidRPr="007D50F8">
        <w:rPr>
          <w:rStyle w:val="Hyperlink"/>
          <w:rFonts w:cs="Arial"/>
          <w:color w:val="auto"/>
          <w:szCs w:val="20"/>
          <w:u w:val="none"/>
        </w:rPr>
        <w:t xml:space="preserve">. Für das </w:t>
      </w:r>
      <w:r w:rsidR="00671551" w:rsidRPr="007D50F8">
        <w:rPr>
          <w:rStyle w:val="Hyperlink"/>
          <w:rFonts w:cs="Arial"/>
          <w:color w:val="auto"/>
          <w:szCs w:val="20"/>
          <w:u w:val="none"/>
        </w:rPr>
        <w:t>Workforce Management</w:t>
      </w:r>
      <w:r w:rsidR="00EB0CA9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2E0376" w:rsidRPr="007D50F8">
        <w:rPr>
          <w:rStyle w:val="Hyperlink"/>
          <w:rFonts w:cs="Arial"/>
          <w:color w:val="auto"/>
          <w:szCs w:val="20"/>
          <w:u w:val="none"/>
        </w:rPr>
        <w:t xml:space="preserve">gilt das </w:t>
      </w:r>
      <w:r w:rsidR="006815AC">
        <w:rPr>
          <w:rStyle w:val="Hyperlink"/>
          <w:rFonts w:cs="Arial"/>
          <w:color w:val="auto"/>
          <w:szCs w:val="20"/>
          <w:u w:val="none"/>
        </w:rPr>
        <w:t>nicht</w:t>
      </w:r>
      <w:r w:rsidR="00FE45EE">
        <w:rPr>
          <w:rStyle w:val="Hyperlink"/>
          <w:rFonts w:cs="Arial"/>
          <w:color w:val="auto"/>
          <w:szCs w:val="20"/>
          <w:u w:val="none"/>
        </w:rPr>
        <w:t xml:space="preserve"> immer</w:t>
      </w:r>
      <w:r w:rsidR="006815AC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082CAE">
        <w:rPr>
          <w:rStyle w:val="Hyperlink"/>
          <w:rFonts w:cs="Arial"/>
          <w:color w:val="auto"/>
          <w:szCs w:val="20"/>
          <w:u w:val="none"/>
        </w:rPr>
        <w:t>in gleichem Ausmaß</w:t>
      </w:r>
      <w:r w:rsidR="00FE45EE">
        <w:rPr>
          <w:rStyle w:val="Hyperlink"/>
          <w:rFonts w:cs="Arial"/>
          <w:color w:val="auto"/>
          <w:szCs w:val="20"/>
          <w:u w:val="none"/>
        </w:rPr>
        <w:t>:</w:t>
      </w:r>
      <w:r w:rsidR="007F2A4B">
        <w:rPr>
          <w:rStyle w:val="Hyperlink"/>
          <w:rFonts w:cs="Arial"/>
          <w:color w:val="auto"/>
          <w:szCs w:val="20"/>
          <w:u w:val="none"/>
        </w:rPr>
        <w:t xml:space="preserve"> O</w:t>
      </w:r>
      <w:r w:rsidR="002E0376" w:rsidRPr="007D50F8">
        <w:rPr>
          <w:rStyle w:val="Hyperlink"/>
          <w:rFonts w:cs="Arial"/>
          <w:color w:val="auto"/>
          <w:szCs w:val="20"/>
          <w:u w:val="none"/>
        </w:rPr>
        <w:t>bwohl die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 xml:space="preserve"> Personal</w:t>
      </w:r>
      <w:r w:rsidR="000560A0" w:rsidRPr="007D50F8">
        <w:rPr>
          <w:rStyle w:val="Hyperlink"/>
          <w:rFonts w:cs="Arial"/>
          <w:color w:val="auto"/>
          <w:szCs w:val="20"/>
          <w:u w:val="none"/>
        </w:rPr>
        <w:t>- und Schichtplanung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B44357" w:rsidRPr="007D50F8">
        <w:rPr>
          <w:rStyle w:val="Hyperlink"/>
          <w:rFonts w:cs="Arial"/>
          <w:color w:val="auto"/>
          <w:szCs w:val="20"/>
          <w:u w:val="none"/>
        </w:rPr>
        <w:t>eine</w:t>
      </w:r>
      <w:r w:rsidR="002E0376" w:rsidRPr="007D50F8">
        <w:rPr>
          <w:rStyle w:val="Hyperlink"/>
          <w:rFonts w:cs="Arial"/>
          <w:color w:val="auto"/>
          <w:szCs w:val="20"/>
          <w:u w:val="none"/>
        </w:rPr>
        <w:t>n</w:t>
      </w:r>
      <w:r w:rsidR="00B44357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F67259">
        <w:rPr>
          <w:rStyle w:val="Hyperlink"/>
          <w:rFonts w:cs="Arial"/>
          <w:color w:val="auto"/>
          <w:szCs w:val="20"/>
          <w:u w:val="none"/>
        </w:rPr>
        <w:t>Schlüsselfaktor</w:t>
      </w:r>
      <w:r w:rsidR="00C44899">
        <w:rPr>
          <w:rStyle w:val="Hyperlink"/>
          <w:rFonts w:cs="Arial"/>
          <w:color w:val="auto"/>
          <w:szCs w:val="20"/>
          <w:u w:val="none"/>
        </w:rPr>
        <w:t xml:space="preserve"> für</w:t>
      </w:r>
      <w:r w:rsidR="00345596">
        <w:rPr>
          <w:rStyle w:val="Hyperlink"/>
          <w:rFonts w:cs="Arial"/>
          <w:color w:val="auto"/>
          <w:szCs w:val="20"/>
          <w:u w:val="none"/>
        </w:rPr>
        <w:t xml:space="preserve"> den</w:t>
      </w:r>
      <w:r w:rsidR="00C44899">
        <w:rPr>
          <w:rStyle w:val="Hyperlink"/>
          <w:rFonts w:cs="Arial"/>
          <w:color w:val="auto"/>
          <w:szCs w:val="20"/>
          <w:u w:val="none"/>
        </w:rPr>
        <w:t xml:space="preserve"> effizienten</w:t>
      </w:r>
      <w:r w:rsidR="000F16CE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B44357" w:rsidRPr="007D50F8">
        <w:rPr>
          <w:rStyle w:val="Hyperlink"/>
          <w:rFonts w:cs="Arial"/>
          <w:color w:val="auto"/>
          <w:szCs w:val="20"/>
          <w:u w:val="none"/>
        </w:rPr>
        <w:t>Betrieb</w:t>
      </w:r>
      <w:r w:rsidR="002E0376" w:rsidRPr="007D50F8">
        <w:rPr>
          <w:rStyle w:val="Hyperlink"/>
          <w:rFonts w:cs="Arial"/>
          <w:color w:val="auto"/>
          <w:szCs w:val="20"/>
          <w:u w:val="none"/>
        </w:rPr>
        <w:t xml:space="preserve"> darstellt</w:t>
      </w:r>
      <w:r w:rsidR="007F2A4B">
        <w:rPr>
          <w:rStyle w:val="Hyperlink"/>
          <w:rFonts w:cs="Arial"/>
          <w:color w:val="auto"/>
          <w:szCs w:val="20"/>
          <w:u w:val="none"/>
        </w:rPr>
        <w:t>, setzen</w:t>
      </w:r>
      <w:r w:rsidR="00B44357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 xml:space="preserve">viele Unternehmen </w:t>
      </w:r>
      <w:r w:rsidR="00345596">
        <w:rPr>
          <w:rStyle w:val="Hyperlink"/>
          <w:rFonts w:cs="Arial"/>
          <w:color w:val="auto"/>
          <w:szCs w:val="20"/>
          <w:u w:val="none"/>
        </w:rPr>
        <w:t xml:space="preserve">in der Praxis 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>nach wie</w:t>
      </w:r>
      <w:r w:rsidR="005B077E" w:rsidRPr="007D50F8">
        <w:rPr>
          <w:rStyle w:val="Hyperlink"/>
          <w:rFonts w:cs="Arial"/>
          <w:color w:val="auto"/>
          <w:szCs w:val="20"/>
          <w:u w:val="none"/>
        </w:rPr>
        <w:t xml:space="preserve"> vor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 xml:space="preserve"> Excel-Dokumente</w:t>
      </w:r>
      <w:r w:rsidR="00957D8C">
        <w:rPr>
          <w:rStyle w:val="Hyperlink"/>
          <w:rFonts w:cs="Arial"/>
          <w:color w:val="auto"/>
          <w:szCs w:val="20"/>
          <w:u w:val="none"/>
        </w:rPr>
        <w:t xml:space="preserve"> dafür</w:t>
      </w:r>
      <w:r w:rsidR="000F16CE">
        <w:rPr>
          <w:rStyle w:val="Hyperlink"/>
          <w:rFonts w:cs="Arial"/>
          <w:color w:val="auto"/>
          <w:szCs w:val="20"/>
          <w:u w:val="none"/>
        </w:rPr>
        <w:t xml:space="preserve"> ein</w:t>
      </w:r>
      <w:r w:rsidR="00D30F13" w:rsidRPr="007D50F8">
        <w:rPr>
          <w:rStyle w:val="Hyperlink"/>
          <w:rFonts w:cs="Arial"/>
          <w:color w:val="auto"/>
          <w:szCs w:val="20"/>
          <w:u w:val="none"/>
        </w:rPr>
        <w:t>.</w:t>
      </w:r>
      <w:r w:rsidR="00F662AB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A00A6B">
        <w:rPr>
          <w:rStyle w:val="Hyperlink"/>
          <w:rFonts w:cs="Arial"/>
          <w:color w:val="auto"/>
          <w:szCs w:val="20"/>
          <w:u w:val="none"/>
        </w:rPr>
        <w:t>Flexibles</w:t>
      </w:r>
      <w:r w:rsidR="00345596">
        <w:rPr>
          <w:rStyle w:val="Hyperlink"/>
          <w:rFonts w:cs="Arial"/>
          <w:color w:val="auto"/>
          <w:szCs w:val="20"/>
          <w:u w:val="none"/>
        </w:rPr>
        <w:t xml:space="preserve"> Planen</w:t>
      </w:r>
      <w:r w:rsidR="000F16CE">
        <w:rPr>
          <w:rStyle w:val="Hyperlink"/>
          <w:rFonts w:cs="Arial"/>
          <w:color w:val="auto"/>
          <w:szCs w:val="20"/>
          <w:u w:val="none"/>
        </w:rPr>
        <w:t xml:space="preserve">, </w:t>
      </w:r>
      <w:r w:rsidR="00596EE5">
        <w:rPr>
          <w:rStyle w:val="Hyperlink"/>
          <w:rFonts w:cs="Arial"/>
          <w:color w:val="auto"/>
          <w:szCs w:val="20"/>
          <w:u w:val="none"/>
        </w:rPr>
        <w:t xml:space="preserve">Analysen zu Performance bzw. Produktivität </w:t>
      </w:r>
      <w:r w:rsidR="00CA29B8">
        <w:rPr>
          <w:rStyle w:val="Hyperlink"/>
          <w:rFonts w:cs="Arial"/>
          <w:color w:val="auto"/>
          <w:szCs w:val="20"/>
          <w:u w:val="none"/>
        </w:rPr>
        <w:t xml:space="preserve">auf Knopfdruck </w:t>
      </w:r>
      <w:r w:rsidR="00D2559E">
        <w:rPr>
          <w:rStyle w:val="Hyperlink"/>
          <w:rFonts w:cs="Arial"/>
          <w:color w:val="auto"/>
          <w:szCs w:val="20"/>
          <w:u w:val="none"/>
        </w:rPr>
        <w:t>oder</w:t>
      </w:r>
      <w:r w:rsidR="00596EE5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F662AB" w:rsidRPr="007D50F8">
        <w:rPr>
          <w:rStyle w:val="Hyperlink"/>
          <w:rFonts w:cs="Arial"/>
          <w:color w:val="auto"/>
          <w:szCs w:val="20"/>
          <w:u w:val="none"/>
        </w:rPr>
        <w:t>ei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 xml:space="preserve">n </w:t>
      </w:r>
      <w:r w:rsidR="005E43FB">
        <w:rPr>
          <w:rStyle w:val="Hyperlink"/>
          <w:rFonts w:cs="Arial"/>
          <w:color w:val="auto"/>
          <w:szCs w:val="20"/>
          <w:u w:val="none"/>
        </w:rPr>
        <w:t xml:space="preserve">verlässlicher </w:t>
      </w:r>
      <w:r w:rsidR="000458B6">
        <w:rPr>
          <w:rStyle w:val="Hyperlink"/>
          <w:rFonts w:cs="Arial"/>
          <w:color w:val="auto"/>
          <w:szCs w:val="20"/>
          <w:u w:val="none"/>
        </w:rPr>
        <w:t>Ü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>berblick über alle Mitarbeiter</w:t>
      </w:r>
      <w:r w:rsidR="000560A0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 xml:space="preserve">sind </w:t>
      </w:r>
      <w:r w:rsidR="00FD671D">
        <w:rPr>
          <w:rStyle w:val="Hyperlink"/>
          <w:rFonts w:cs="Arial"/>
          <w:color w:val="auto"/>
          <w:szCs w:val="20"/>
          <w:u w:val="none"/>
        </w:rPr>
        <w:t>so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 xml:space="preserve"> kaum</w:t>
      </w:r>
      <w:r w:rsidR="000560A0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5A3272" w:rsidRPr="007D50F8">
        <w:rPr>
          <w:rStyle w:val="Hyperlink"/>
          <w:rFonts w:cs="Arial"/>
          <w:color w:val="auto"/>
          <w:szCs w:val="20"/>
          <w:u w:val="none"/>
        </w:rPr>
        <w:t>möglich</w:t>
      </w:r>
      <w:r w:rsidR="000C1994">
        <w:rPr>
          <w:rStyle w:val="Hyperlink"/>
          <w:rFonts w:cs="Arial"/>
          <w:color w:val="auto"/>
          <w:szCs w:val="20"/>
          <w:u w:val="none"/>
        </w:rPr>
        <w:t xml:space="preserve">, die </w:t>
      </w:r>
      <w:r w:rsidR="000560A0" w:rsidRPr="007D50F8">
        <w:rPr>
          <w:rStyle w:val="Hyperlink"/>
          <w:rFonts w:cs="Arial"/>
          <w:color w:val="auto"/>
          <w:szCs w:val="20"/>
          <w:u w:val="none"/>
        </w:rPr>
        <w:t>Handhabung</w:t>
      </w:r>
      <w:r w:rsidR="00A1220D" w:rsidRPr="007D50F8">
        <w:rPr>
          <w:rStyle w:val="Hyperlink"/>
          <w:rFonts w:cs="Arial"/>
          <w:color w:val="auto"/>
          <w:szCs w:val="20"/>
          <w:u w:val="none"/>
        </w:rPr>
        <w:t xml:space="preserve"> erweist sich</w:t>
      </w:r>
      <w:r w:rsidR="00B81DE0">
        <w:rPr>
          <w:rStyle w:val="Hyperlink"/>
          <w:rFonts w:cs="Arial"/>
          <w:color w:val="auto"/>
          <w:szCs w:val="20"/>
          <w:u w:val="none"/>
        </w:rPr>
        <w:t xml:space="preserve"> vielmehr</w:t>
      </w:r>
      <w:r w:rsidR="000560A0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0C23DD" w:rsidRPr="007D50F8">
        <w:rPr>
          <w:rStyle w:val="Hyperlink"/>
          <w:rFonts w:cs="Arial"/>
          <w:color w:val="auto"/>
          <w:szCs w:val="20"/>
          <w:u w:val="none"/>
        </w:rPr>
        <w:t xml:space="preserve">als </w:t>
      </w:r>
      <w:r w:rsidR="000F16CE">
        <w:rPr>
          <w:rStyle w:val="Hyperlink"/>
          <w:rFonts w:cs="Arial"/>
          <w:color w:val="auto"/>
          <w:szCs w:val="20"/>
          <w:u w:val="none"/>
        </w:rPr>
        <w:t>zeit</w:t>
      </w:r>
      <w:r w:rsidR="000560A0" w:rsidRPr="007D50F8">
        <w:rPr>
          <w:rStyle w:val="Hyperlink"/>
          <w:rFonts w:cs="Arial"/>
          <w:color w:val="auto"/>
          <w:szCs w:val="20"/>
          <w:u w:val="none"/>
        </w:rPr>
        <w:t>aufwändig</w:t>
      </w:r>
      <w:r w:rsidR="00A00A6B">
        <w:rPr>
          <w:rStyle w:val="Hyperlink"/>
          <w:rFonts w:cs="Arial"/>
          <w:color w:val="auto"/>
          <w:szCs w:val="20"/>
          <w:u w:val="none"/>
        </w:rPr>
        <w:t xml:space="preserve"> und</w:t>
      </w:r>
      <w:r w:rsidR="007E339A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131112" w:rsidRPr="007D50F8">
        <w:rPr>
          <w:rStyle w:val="Hyperlink"/>
          <w:rFonts w:cs="Arial"/>
          <w:color w:val="auto"/>
          <w:szCs w:val="20"/>
          <w:u w:val="none"/>
        </w:rPr>
        <w:t>fehleranfällig</w:t>
      </w:r>
      <w:r w:rsidR="00B95B87">
        <w:rPr>
          <w:rStyle w:val="Hyperlink"/>
          <w:rFonts w:cs="Arial"/>
          <w:color w:val="auto"/>
          <w:szCs w:val="20"/>
          <w:u w:val="none"/>
        </w:rPr>
        <w:t>.</w:t>
      </w:r>
    </w:p>
    <w:p w14:paraId="2CFD2841" w14:textId="77777777" w:rsidR="00EA19CD" w:rsidRDefault="00EA19CD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79B8D598" w14:textId="74055C52" w:rsidR="0079352A" w:rsidRDefault="0040580F" w:rsidP="0079352A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7D50F8">
        <w:rPr>
          <w:rStyle w:val="Hyperlink"/>
          <w:rFonts w:cs="Arial"/>
          <w:color w:val="auto"/>
          <w:szCs w:val="20"/>
          <w:u w:val="none"/>
        </w:rPr>
        <w:t xml:space="preserve">Auch </w:t>
      </w:r>
      <w:r w:rsidR="005224D3" w:rsidRPr="007D50F8">
        <w:rPr>
          <w:rStyle w:val="Hyperlink"/>
          <w:rFonts w:cs="Arial"/>
          <w:color w:val="auto"/>
          <w:szCs w:val="20"/>
          <w:u w:val="none"/>
        </w:rPr>
        <w:t>Software-L</w:t>
      </w:r>
      <w:r w:rsidRPr="007D50F8">
        <w:rPr>
          <w:rStyle w:val="Hyperlink"/>
          <w:rFonts w:cs="Arial"/>
          <w:color w:val="auto"/>
          <w:szCs w:val="20"/>
          <w:u w:val="none"/>
        </w:rPr>
        <w:t>ösungen</w:t>
      </w:r>
      <w:r w:rsidR="00CA29B8">
        <w:rPr>
          <w:rStyle w:val="Hyperlink"/>
          <w:rFonts w:cs="Arial"/>
          <w:color w:val="auto"/>
          <w:szCs w:val="20"/>
          <w:u w:val="none"/>
        </w:rPr>
        <w:t>,</w:t>
      </w:r>
      <w:r w:rsidR="009427C6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306F0">
        <w:rPr>
          <w:rStyle w:val="Hyperlink"/>
          <w:rFonts w:cs="Arial"/>
          <w:color w:val="auto"/>
          <w:szCs w:val="20"/>
          <w:u w:val="none"/>
        </w:rPr>
        <w:t>wie sie</w:t>
      </w:r>
      <w:r w:rsidR="009427C6" w:rsidRPr="007D50F8">
        <w:rPr>
          <w:rStyle w:val="Hyperlink"/>
          <w:rFonts w:cs="Arial"/>
          <w:color w:val="auto"/>
          <w:szCs w:val="20"/>
          <w:u w:val="none"/>
        </w:rPr>
        <w:t xml:space="preserve"> beispielsweise in der</w:t>
      </w:r>
      <w:r w:rsidR="007928F9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9427C6" w:rsidRPr="007D50F8">
        <w:rPr>
          <w:rStyle w:val="Hyperlink"/>
          <w:rFonts w:cs="Arial"/>
          <w:color w:val="auto"/>
          <w:szCs w:val="20"/>
          <w:u w:val="none"/>
        </w:rPr>
        <w:t xml:space="preserve">Personalverrechnung </w:t>
      </w:r>
      <w:r w:rsidR="005B077E" w:rsidRPr="007D50F8">
        <w:rPr>
          <w:rStyle w:val="Hyperlink"/>
          <w:rFonts w:cs="Arial"/>
          <w:color w:val="auto"/>
          <w:szCs w:val="20"/>
          <w:u w:val="none"/>
        </w:rPr>
        <w:t>zum Einsatz kommen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, </w:t>
      </w:r>
      <w:r w:rsidR="00EC75F6" w:rsidRPr="007D50F8">
        <w:rPr>
          <w:rStyle w:val="Hyperlink"/>
          <w:rFonts w:cs="Arial"/>
          <w:color w:val="auto"/>
          <w:szCs w:val="20"/>
          <w:u w:val="none"/>
        </w:rPr>
        <w:t>eignen sich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für </w:t>
      </w:r>
      <w:r w:rsidR="00E7343B" w:rsidRPr="007D50F8">
        <w:rPr>
          <w:rStyle w:val="Hyperlink"/>
          <w:rFonts w:cs="Arial"/>
          <w:color w:val="auto"/>
          <w:szCs w:val="20"/>
          <w:u w:val="none"/>
        </w:rPr>
        <w:t xml:space="preserve">das Workforce Management </w:t>
      </w:r>
      <w:r w:rsidR="00045857" w:rsidRPr="007D50F8">
        <w:rPr>
          <w:rStyle w:val="Hyperlink"/>
          <w:rFonts w:cs="Arial"/>
          <w:color w:val="auto"/>
          <w:szCs w:val="20"/>
          <w:u w:val="none"/>
        </w:rPr>
        <w:t>nur bedingt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. </w:t>
      </w:r>
      <w:r w:rsidR="005B49B5">
        <w:rPr>
          <w:rStyle w:val="Hyperlink"/>
          <w:rFonts w:cs="Arial"/>
          <w:color w:val="auto"/>
          <w:szCs w:val="20"/>
          <w:u w:val="none"/>
        </w:rPr>
        <w:t>Deren</w:t>
      </w:r>
      <w:r w:rsidR="0001799E" w:rsidRPr="007D50F8">
        <w:rPr>
          <w:rStyle w:val="Hyperlink"/>
          <w:rFonts w:cs="Arial"/>
          <w:color w:val="auto"/>
          <w:szCs w:val="20"/>
          <w:u w:val="none"/>
        </w:rPr>
        <w:t xml:space="preserve"> Kernproblem: </w:t>
      </w:r>
      <w:r w:rsidR="00AE49CA" w:rsidRPr="007D50F8">
        <w:rPr>
          <w:rStyle w:val="Hyperlink"/>
          <w:rFonts w:cs="Arial"/>
          <w:color w:val="auto"/>
          <w:szCs w:val="20"/>
          <w:u w:val="none"/>
        </w:rPr>
        <w:t>S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ie </w:t>
      </w:r>
      <w:r w:rsidR="009427C6" w:rsidRPr="007D50F8">
        <w:rPr>
          <w:rStyle w:val="Hyperlink"/>
          <w:rFonts w:cs="Arial"/>
          <w:color w:val="auto"/>
          <w:szCs w:val="20"/>
          <w:u w:val="none"/>
        </w:rPr>
        <w:t xml:space="preserve">bringen </w:t>
      </w:r>
      <w:r w:rsidR="0038115D" w:rsidRPr="007D50F8">
        <w:rPr>
          <w:rStyle w:val="Hyperlink"/>
          <w:rFonts w:cs="Arial"/>
          <w:color w:val="auto"/>
          <w:szCs w:val="20"/>
          <w:u w:val="none"/>
        </w:rPr>
        <w:t>keine</w:t>
      </w:r>
      <w:r w:rsidR="009427C6" w:rsidRPr="007D50F8">
        <w:rPr>
          <w:rStyle w:val="Hyperlink"/>
          <w:rFonts w:cs="Arial"/>
          <w:color w:val="auto"/>
          <w:szCs w:val="20"/>
          <w:u w:val="none"/>
        </w:rPr>
        <w:t xml:space="preserve"> ausreichend</w:t>
      </w:r>
      <w:r w:rsidR="0038115D" w:rsidRPr="007D50F8">
        <w:rPr>
          <w:rStyle w:val="Hyperlink"/>
          <w:rFonts w:cs="Arial"/>
          <w:color w:val="auto"/>
          <w:szCs w:val="20"/>
          <w:u w:val="none"/>
        </w:rPr>
        <w:t>e</w:t>
      </w:r>
      <w:r w:rsidR="009427C6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3C5FA6">
        <w:rPr>
          <w:rStyle w:val="Hyperlink"/>
          <w:rFonts w:cs="Arial"/>
          <w:color w:val="auto"/>
          <w:szCs w:val="20"/>
          <w:u w:val="none"/>
        </w:rPr>
        <w:t>Flexibilität</w:t>
      </w:r>
      <w:r w:rsidR="009427C6" w:rsidRPr="007D50F8">
        <w:rPr>
          <w:rStyle w:val="Hyperlink"/>
          <w:rFonts w:cs="Arial"/>
          <w:color w:val="auto"/>
          <w:szCs w:val="20"/>
          <w:u w:val="none"/>
        </w:rPr>
        <w:t xml:space="preserve"> mit</w:t>
      </w:r>
      <w:r w:rsidR="00EC75F6" w:rsidRPr="007D50F8">
        <w:rPr>
          <w:rStyle w:val="Hyperlink"/>
          <w:rFonts w:cs="Arial"/>
          <w:color w:val="auto"/>
          <w:szCs w:val="20"/>
          <w:u w:val="none"/>
        </w:rPr>
        <w:t xml:space="preserve">, </w:t>
      </w:r>
      <w:r w:rsidR="000F16CE">
        <w:rPr>
          <w:rStyle w:val="Hyperlink"/>
          <w:rFonts w:cs="Arial"/>
          <w:color w:val="auto"/>
          <w:szCs w:val="20"/>
          <w:u w:val="none"/>
        </w:rPr>
        <w:t xml:space="preserve">um </w:t>
      </w:r>
      <w:r w:rsidR="006E3FF0" w:rsidRPr="007D50F8">
        <w:rPr>
          <w:rStyle w:val="Hyperlink"/>
          <w:rFonts w:cs="Arial"/>
          <w:color w:val="auto"/>
          <w:szCs w:val="20"/>
          <w:u w:val="none"/>
        </w:rPr>
        <w:t xml:space="preserve">auf die sich schnell verändernden Gegebenheiten </w:t>
      </w:r>
      <w:r w:rsidR="004F2600">
        <w:rPr>
          <w:rStyle w:val="Hyperlink"/>
          <w:rFonts w:cs="Arial"/>
          <w:color w:val="auto"/>
          <w:szCs w:val="20"/>
          <w:u w:val="none"/>
        </w:rPr>
        <w:t xml:space="preserve">in einem Fulfillment Center </w:t>
      </w:r>
      <w:r w:rsidR="006815AC">
        <w:rPr>
          <w:rStyle w:val="Hyperlink"/>
          <w:rFonts w:cs="Arial"/>
          <w:color w:val="auto"/>
          <w:szCs w:val="20"/>
          <w:u w:val="none"/>
        </w:rPr>
        <w:t>reagieren</w:t>
      </w:r>
      <w:r w:rsidR="0043048C">
        <w:rPr>
          <w:rStyle w:val="Hyperlink"/>
          <w:rFonts w:cs="Arial"/>
          <w:color w:val="auto"/>
          <w:szCs w:val="20"/>
          <w:u w:val="none"/>
        </w:rPr>
        <w:t xml:space="preserve"> zu können</w:t>
      </w:r>
      <w:r w:rsidR="000F16CE">
        <w:rPr>
          <w:rStyle w:val="Hyperlink"/>
          <w:rFonts w:cs="Arial"/>
          <w:color w:val="auto"/>
          <w:szCs w:val="20"/>
          <w:u w:val="none"/>
        </w:rPr>
        <w:t>.</w:t>
      </w:r>
      <w:r w:rsidR="000755D4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9352A">
        <w:rPr>
          <w:rStyle w:val="Hyperlink"/>
          <w:rFonts w:cs="Arial"/>
          <w:color w:val="auto"/>
          <w:szCs w:val="20"/>
          <w:u w:val="none"/>
        </w:rPr>
        <w:lastRenderedPageBreak/>
        <w:t xml:space="preserve">Verzögerungen 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>führen</w:t>
      </w:r>
      <w:r w:rsidR="0079352A">
        <w:rPr>
          <w:rStyle w:val="Hyperlink"/>
          <w:rFonts w:cs="Arial"/>
          <w:color w:val="auto"/>
          <w:szCs w:val="20"/>
          <w:u w:val="none"/>
        </w:rPr>
        <w:t xml:space="preserve"> zu einem Rückstau bei den</w:t>
      </w:r>
      <w:r w:rsidR="006202E6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>Auslieferung</w:t>
      </w:r>
      <w:r w:rsidR="0079352A">
        <w:rPr>
          <w:rStyle w:val="Hyperlink"/>
          <w:rFonts w:cs="Arial"/>
          <w:color w:val="auto"/>
          <w:szCs w:val="20"/>
          <w:u w:val="none"/>
        </w:rPr>
        <w:t>en</w:t>
      </w:r>
      <w:r w:rsidR="00334B33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>– und damit</w:t>
      </w:r>
      <w:r w:rsidR="00957D8C">
        <w:rPr>
          <w:rStyle w:val="Hyperlink"/>
          <w:rFonts w:cs="Arial"/>
          <w:color w:val="auto"/>
          <w:szCs w:val="20"/>
          <w:u w:val="none"/>
        </w:rPr>
        <w:t xml:space="preserve"> auch</w:t>
      </w:r>
      <w:r w:rsidR="007A5500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 xml:space="preserve">zu </w:t>
      </w:r>
      <w:r w:rsidR="0079352A">
        <w:rPr>
          <w:rStyle w:val="Hyperlink"/>
          <w:rFonts w:cs="Arial"/>
          <w:color w:val="auto"/>
          <w:szCs w:val="20"/>
          <w:u w:val="none"/>
        </w:rPr>
        <w:t>Problemen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1D3CE0">
        <w:rPr>
          <w:rStyle w:val="Hyperlink"/>
          <w:rFonts w:cs="Arial"/>
          <w:color w:val="auto"/>
          <w:szCs w:val="20"/>
          <w:u w:val="none"/>
        </w:rPr>
        <w:t>im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 xml:space="preserve"> Workforce Management. </w:t>
      </w:r>
      <w:r w:rsidR="00957D8C">
        <w:rPr>
          <w:rStyle w:val="Hyperlink"/>
          <w:rFonts w:cs="Arial"/>
          <w:color w:val="auto"/>
          <w:szCs w:val="20"/>
          <w:u w:val="none"/>
        </w:rPr>
        <w:t>Das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BA03EB">
        <w:rPr>
          <w:rStyle w:val="Hyperlink"/>
          <w:rFonts w:cs="Arial"/>
          <w:color w:val="auto"/>
          <w:szCs w:val="20"/>
          <w:u w:val="none"/>
        </w:rPr>
        <w:t>zunehmend</w:t>
      </w:r>
      <w:r w:rsidR="0079352A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>schwer</w:t>
      </w:r>
      <w:r w:rsidR="00957D8C">
        <w:rPr>
          <w:rStyle w:val="Hyperlink"/>
          <w:rFonts w:cs="Arial"/>
          <w:color w:val="auto"/>
          <w:szCs w:val="20"/>
          <w:u w:val="none"/>
        </w:rPr>
        <w:t xml:space="preserve"> vorhersagbare</w:t>
      </w:r>
      <w:r w:rsidR="0090397B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 xml:space="preserve">Bestellverhalten </w:t>
      </w:r>
      <w:r w:rsidR="00957D8C">
        <w:rPr>
          <w:rStyle w:val="Hyperlink"/>
          <w:rFonts w:cs="Arial"/>
          <w:color w:val="auto"/>
          <w:szCs w:val="20"/>
          <w:u w:val="none"/>
        </w:rPr>
        <w:t>und</w:t>
      </w:r>
      <w:r w:rsidR="00B94801">
        <w:rPr>
          <w:rStyle w:val="Hyperlink"/>
          <w:rFonts w:cs="Arial"/>
          <w:color w:val="auto"/>
          <w:szCs w:val="20"/>
          <w:u w:val="none"/>
        </w:rPr>
        <w:t xml:space="preserve"> volatile</w:t>
      </w:r>
      <w:r w:rsidR="0079352A" w:rsidRPr="007D50F8">
        <w:rPr>
          <w:rStyle w:val="Hyperlink"/>
          <w:rFonts w:cs="Arial"/>
          <w:color w:val="auto"/>
          <w:szCs w:val="20"/>
          <w:u w:val="none"/>
        </w:rPr>
        <w:t xml:space="preserve"> Lieferketten </w:t>
      </w:r>
      <w:r w:rsidR="00957D8C">
        <w:rPr>
          <w:rStyle w:val="Hyperlink"/>
          <w:rFonts w:cs="Arial"/>
          <w:color w:val="auto"/>
          <w:szCs w:val="20"/>
          <w:u w:val="none"/>
        </w:rPr>
        <w:t xml:space="preserve">erhöhen </w:t>
      </w:r>
      <w:r w:rsidR="00A2376D">
        <w:rPr>
          <w:rStyle w:val="Hyperlink"/>
          <w:rFonts w:cs="Arial"/>
          <w:color w:val="auto"/>
          <w:szCs w:val="20"/>
          <w:u w:val="none"/>
        </w:rPr>
        <w:t>die Komplexität</w:t>
      </w:r>
      <w:r w:rsidR="00957D8C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BA03EB">
        <w:rPr>
          <w:rStyle w:val="Hyperlink"/>
          <w:rFonts w:cs="Arial"/>
          <w:color w:val="auto"/>
          <w:szCs w:val="20"/>
          <w:u w:val="none"/>
        </w:rPr>
        <w:t>zusätzlich</w:t>
      </w:r>
      <w:r w:rsidR="00A2376D">
        <w:rPr>
          <w:rStyle w:val="Hyperlink"/>
          <w:rFonts w:cs="Arial"/>
          <w:color w:val="auto"/>
          <w:szCs w:val="20"/>
          <w:u w:val="none"/>
        </w:rPr>
        <w:t>.</w:t>
      </w:r>
    </w:p>
    <w:p w14:paraId="65442C1D" w14:textId="025F123F" w:rsidR="000C1994" w:rsidRDefault="000C1994" w:rsidP="0079352A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144BB9D4" w14:textId="3DE4753B" w:rsidR="000C1994" w:rsidRPr="000C1994" w:rsidRDefault="006202E6" w:rsidP="0079352A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  <w:r>
        <w:rPr>
          <w:rStyle w:val="Hyperlink"/>
          <w:rFonts w:cs="Arial"/>
          <w:b/>
          <w:color w:val="auto"/>
          <w:szCs w:val="20"/>
          <w:u w:val="none"/>
        </w:rPr>
        <w:t>Effiziente Unterstützung</w:t>
      </w:r>
    </w:p>
    <w:p w14:paraId="74FE1283" w14:textId="085AA4BC" w:rsidR="00AC38E3" w:rsidRPr="007D50F8" w:rsidRDefault="00AC38E3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72C14E22" w14:textId="76D4F076" w:rsidR="0001799E" w:rsidRDefault="00AC38E3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7D50F8">
        <w:rPr>
          <w:rStyle w:val="Hyperlink"/>
          <w:rFonts w:cs="Arial"/>
          <w:color w:val="auto"/>
          <w:szCs w:val="20"/>
          <w:u w:val="none"/>
        </w:rPr>
        <w:t>„</w:t>
      </w:r>
      <w:r w:rsidR="0058129F" w:rsidRPr="007D50F8">
        <w:rPr>
          <w:rStyle w:val="Hyperlink"/>
          <w:rFonts w:cs="Arial"/>
          <w:color w:val="auto"/>
          <w:szCs w:val="20"/>
          <w:u w:val="none"/>
        </w:rPr>
        <w:t>Egal</w:t>
      </w:r>
      <w:r w:rsidR="00EA19CD">
        <w:rPr>
          <w:rStyle w:val="Hyperlink"/>
          <w:rFonts w:cs="Arial"/>
          <w:color w:val="auto"/>
          <w:szCs w:val="20"/>
          <w:u w:val="none"/>
        </w:rPr>
        <w:t>,</w:t>
      </w:r>
      <w:r w:rsidR="0058129F" w:rsidRPr="007D50F8">
        <w:rPr>
          <w:rStyle w:val="Hyperlink"/>
          <w:rFonts w:cs="Arial"/>
          <w:color w:val="auto"/>
          <w:szCs w:val="20"/>
          <w:u w:val="none"/>
        </w:rPr>
        <w:t xml:space="preserve"> ob Mitt</w:t>
      </w:r>
      <w:r w:rsidR="003E272A" w:rsidRPr="007D50F8">
        <w:rPr>
          <w:rStyle w:val="Hyperlink"/>
          <w:rFonts w:cs="Arial"/>
          <w:color w:val="auto"/>
          <w:szCs w:val="20"/>
          <w:u w:val="none"/>
        </w:rPr>
        <w:t>elständler oder Global Player,</w:t>
      </w:r>
      <w:r w:rsidR="00C80887" w:rsidRPr="007D50F8">
        <w:rPr>
          <w:rStyle w:val="Hyperlink"/>
          <w:rFonts w:cs="Arial"/>
          <w:color w:val="auto"/>
          <w:szCs w:val="20"/>
          <w:u w:val="none"/>
        </w:rPr>
        <w:t xml:space="preserve"> v</w:t>
      </w:r>
      <w:r w:rsidR="0058129F" w:rsidRPr="007D50F8">
        <w:rPr>
          <w:rStyle w:val="Hyperlink"/>
          <w:rFonts w:cs="Arial"/>
          <w:color w:val="auto"/>
          <w:szCs w:val="20"/>
          <w:u w:val="none"/>
        </w:rPr>
        <w:t xml:space="preserve">iele </w:t>
      </w:r>
      <w:r w:rsidR="00B12E34">
        <w:rPr>
          <w:rStyle w:val="Hyperlink"/>
          <w:rFonts w:cs="Arial"/>
          <w:color w:val="auto"/>
          <w:szCs w:val="20"/>
          <w:u w:val="none"/>
        </w:rPr>
        <w:t xml:space="preserve">Logistikverantwortliche </w:t>
      </w:r>
      <w:r w:rsidR="0058129F" w:rsidRPr="007D50F8">
        <w:rPr>
          <w:rStyle w:val="Hyperlink"/>
          <w:rFonts w:cs="Arial"/>
          <w:color w:val="auto"/>
          <w:szCs w:val="20"/>
          <w:u w:val="none"/>
        </w:rPr>
        <w:t>führen die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kurz- und mittelfristige Personal- bzw. Schichtplanung nach wie vor </w:t>
      </w:r>
      <w:r w:rsidR="007F2052">
        <w:rPr>
          <w:rStyle w:val="Hyperlink"/>
          <w:rFonts w:cs="Arial"/>
          <w:color w:val="auto"/>
          <w:szCs w:val="20"/>
          <w:u w:val="none"/>
        </w:rPr>
        <w:t xml:space="preserve">mit Systemen </w:t>
      </w:r>
      <w:r w:rsidR="0058129F" w:rsidRPr="007D50F8">
        <w:rPr>
          <w:rStyle w:val="Hyperlink"/>
          <w:rFonts w:cs="Arial"/>
          <w:color w:val="auto"/>
          <w:szCs w:val="20"/>
          <w:u w:val="none"/>
        </w:rPr>
        <w:t>durch</w:t>
      </w:r>
      <w:r w:rsidR="007F2052">
        <w:rPr>
          <w:rStyle w:val="Hyperlink"/>
          <w:rFonts w:cs="Arial"/>
          <w:color w:val="auto"/>
          <w:szCs w:val="20"/>
          <w:u w:val="none"/>
        </w:rPr>
        <w:t xml:space="preserve">, die nicht dafür </w:t>
      </w:r>
      <w:r w:rsidR="006F745C">
        <w:rPr>
          <w:rStyle w:val="Hyperlink"/>
          <w:rFonts w:cs="Arial"/>
          <w:color w:val="auto"/>
          <w:szCs w:val="20"/>
          <w:u w:val="none"/>
        </w:rPr>
        <w:t>konzipiert</w:t>
      </w:r>
      <w:r w:rsidR="007F2052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1B3397">
        <w:rPr>
          <w:rStyle w:val="Hyperlink"/>
          <w:rFonts w:cs="Arial"/>
          <w:color w:val="auto"/>
          <w:szCs w:val="20"/>
          <w:u w:val="none"/>
        </w:rPr>
        <w:t>wurden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“, </w:t>
      </w:r>
      <w:r w:rsidR="0058129F" w:rsidRPr="007D50F8">
        <w:rPr>
          <w:rStyle w:val="Hyperlink"/>
          <w:rFonts w:cs="Arial"/>
          <w:color w:val="auto"/>
          <w:szCs w:val="20"/>
          <w:u w:val="none"/>
        </w:rPr>
        <w:t>beschreibt</w:t>
      </w:r>
      <w:r w:rsidR="000C49F5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0C49F5" w:rsidRPr="007D50F8">
        <w:rPr>
          <w:rStyle w:val="Hyperlink"/>
          <w:rFonts w:cs="Arial"/>
          <w:color w:val="auto"/>
          <w:szCs w:val="20"/>
          <w:u w:val="none"/>
        </w:rPr>
        <w:t>PLANCISE</w:t>
      </w:r>
      <w:r w:rsidR="000C49F5">
        <w:rPr>
          <w:rStyle w:val="Hyperlink"/>
          <w:rFonts w:cs="Arial"/>
          <w:color w:val="auto"/>
          <w:szCs w:val="20"/>
          <w:u w:val="none"/>
        </w:rPr>
        <w:t>-Founder Thomas Mahringer</w:t>
      </w:r>
      <w:r w:rsidRPr="007D50F8">
        <w:rPr>
          <w:rStyle w:val="Hyperlink"/>
          <w:rFonts w:cs="Arial"/>
          <w:color w:val="auto"/>
          <w:szCs w:val="20"/>
          <w:u w:val="none"/>
        </w:rPr>
        <w:t>. „Kommt ein Lieferant zu spät, tritt ein technischer</w:t>
      </w:r>
      <w:r w:rsidR="00A67F95" w:rsidRPr="007D50F8">
        <w:rPr>
          <w:rStyle w:val="Hyperlink"/>
          <w:rFonts w:cs="Arial"/>
          <w:color w:val="auto"/>
          <w:szCs w:val="20"/>
          <w:u w:val="none"/>
        </w:rPr>
        <w:t xml:space="preserve"> Fehle</w:t>
      </w:r>
      <w:r w:rsidR="00F66DD3">
        <w:rPr>
          <w:rStyle w:val="Hyperlink"/>
          <w:rFonts w:cs="Arial"/>
          <w:color w:val="auto"/>
          <w:szCs w:val="20"/>
          <w:u w:val="none"/>
        </w:rPr>
        <w:t>r auf oder treffen viele B</w:t>
      </w:r>
      <w:r w:rsidRPr="007D50F8">
        <w:rPr>
          <w:rStyle w:val="Hyperlink"/>
          <w:rFonts w:cs="Arial"/>
          <w:color w:val="auto"/>
          <w:szCs w:val="20"/>
          <w:u w:val="none"/>
        </w:rPr>
        <w:t>estellungen</w:t>
      </w:r>
      <w:r w:rsidR="006202E6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0C5393">
        <w:rPr>
          <w:rStyle w:val="Hyperlink"/>
          <w:rFonts w:cs="Arial"/>
          <w:color w:val="auto"/>
          <w:szCs w:val="20"/>
          <w:u w:val="none"/>
        </w:rPr>
        <w:t>ungeplant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gleichzeitig ein, stößt man schnell an </w:t>
      </w:r>
      <w:r w:rsidR="005E6BE8" w:rsidRPr="007D50F8">
        <w:rPr>
          <w:rStyle w:val="Hyperlink"/>
          <w:rFonts w:cs="Arial"/>
          <w:color w:val="auto"/>
          <w:szCs w:val="20"/>
          <w:u w:val="none"/>
        </w:rPr>
        <w:t xml:space="preserve">seine </w:t>
      </w:r>
      <w:r w:rsidR="00BA03EB">
        <w:rPr>
          <w:rStyle w:val="Hyperlink"/>
          <w:rFonts w:cs="Arial"/>
          <w:color w:val="auto"/>
          <w:szCs w:val="20"/>
          <w:u w:val="none"/>
        </w:rPr>
        <w:t>Grenzen – gerade in einem Umfeld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, </w:t>
      </w:r>
      <w:r w:rsidR="00BA03EB">
        <w:rPr>
          <w:rStyle w:val="Hyperlink"/>
          <w:rFonts w:cs="Arial"/>
          <w:color w:val="auto"/>
          <w:szCs w:val="20"/>
          <w:u w:val="none"/>
        </w:rPr>
        <w:t>das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A67F95" w:rsidRPr="007D50F8">
        <w:rPr>
          <w:rStyle w:val="Hyperlink"/>
          <w:rFonts w:cs="Arial"/>
          <w:color w:val="auto"/>
          <w:szCs w:val="20"/>
          <w:u w:val="none"/>
        </w:rPr>
        <w:t xml:space="preserve">durch Volatilität, Unsicherheit, Komplexität und </w:t>
      </w:r>
      <w:r w:rsidR="00507C05">
        <w:rPr>
          <w:rStyle w:val="Hyperlink"/>
          <w:rFonts w:cs="Arial"/>
          <w:color w:val="auto"/>
          <w:szCs w:val="20"/>
          <w:u w:val="none"/>
        </w:rPr>
        <w:t>Vieldeutigkeit</w:t>
      </w:r>
      <w:r w:rsidR="00A67F95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711182">
        <w:rPr>
          <w:rStyle w:val="Hyperlink"/>
          <w:rFonts w:cs="Arial"/>
          <w:color w:val="auto"/>
          <w:szCs w:val="20"/>
          <w:u w:val="none"/>
        </w:rPr>
        <w:t>gekennzeichnet</w:t>
      </w:r>
      <w:r w:rsidR="00A67F95" w:rsidRPr="007D50F8">
        <w:rPr>
          <w:rStyle w:val="Hyperlink"/>
          <w:rFonts w:cs="Arial"/>
          <w:color w:val="auto"/>
          <w:szCs w:val="20"/>
          <w:u w:val="none"/>
        </w:rPr>
        <w:t xml:space="preserve"> ist</w:t>
      </w:r>
      <w:r w:rsidRPr="007D50F8">
        <w:rPr>
          <w:rStyle w:val="Hyperlink"/>
          <w:rFonts w:cs="Arial"/>
          <w:color w:val="auto"/>
          <w:szCs w:val="20"/>
          <w:u w:val="none"/>
        </w:rPr>
        <w:t>.</w:t>
      </w:r>
      <w:r w:rsidR="00EA19CD" w:rsidRPr="00EA19CD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6202E6">
        <w:rPr>
          <w:rStyle w:val="Hyperlink"/>
          <w:rFonts w:cs="Arial"/>
          <w:color w:val="auto"/>
          <w:szCs w:val="20"/>
          <w:u w:val="none"/>
        </w:rPr>
        <w:t xml:space="preserve">Viele </w:t>
      </w:r>
      <w:r w:rsidR="00EA19CD">
        <w:rPr>
          <w:rStyle w:val="Hyperlink"/>
          <w:rFonts w:cs="Arial"/>
          <w:color w:val="auto"/>
          <w:szCs w:val="20"/>
          <w:u w:val="none"/>
        </w:rPr>
        <w:t>Manager</w:t>
      </w:r>
      <w:r w:rsidR="006202E6">
        <w:rPr>
          <w:rStyle w:val="Hyperlink"/>
          <w:rFonts w:cs="Arial"/>
          <w:color w:val="auto"/>
          <w:szCs w:val="20"/>
          <w:u w:val="none"/>
        </w:rPr>
        <w:t xml:space="preserve"> sind </w:t>
      </w:r>
      <w:r w:rsidR="00EC4C77">
        <w:rPr>
          <w:rStyle w:val="Hyperlink"/>
          <w:rFonts w:cs="Arial"/>
          <w:color w:val="auto"/>
          <w:szCs w:val="20"/>
          <w:u w:val="none"/>
        </w:rPr>
        <w:t>daher</w:t>
      </w:r>
      <w:r w:rsidR="00EA19CD" w:rsidRPr="007D50F8">
        <w:rPr>
          <w:rStyle w:val="Hyperlink"/>
          <w:rFonts w:cs="Arial"/>
          <w:color w:val="auto"/>
          <w:szCs w:val="20"/>
          <w:u w:val="none"/>
        </w:rPr>
        <w:t xml:space="preserve"> händeringend </w:t>
      </w:r>
      <w:r w:rsidR="00EA19CD">
        <w:rPr>
          <w:rStyle w:val="Hyperlink"/>
          <w:rFonts w:cs="Arial"/>
          <w:color w:val="auto"/>
          <w:szCs w:val="20"/>
          <w:u w:val="none"/>
        </w:rPr>
        <w:t xml:space="preserve">auf der Suche </w:t>
      </w:r>
      <w:r w:rsidR="00EA19CD" w:rsidRPr="007D50F8">
        <w:rPr>
          <w:rStyle w:val="Hyperlink"/>
          <w:rFonts w:cs="Arial"/>
          <w:color w:val="auto"/>
          <w:szCs w:val="20"/>
          <w:u w:val="none"/>
        </w:rPr>
        <w:t xml:space="preserve">nach einer </w:t>
      </w:r>
      <w:r w:rsidR="000F0632">
        <w:rPr>
          <w:rStyle w:val="Hyperlink"/>
          <w:rFonts w:cs="Arial"/>
          <w:color w:val="auto"/>
          <w:szCs w:val="20"/>
          <w:u w:val="none"/>
        </w:rPr>
        <w:t>intralogistik</w:t>
      </w:r>
      <w:r w:rsidR="00B81E89">
        <w:rPr>
          <w:rStyle w:val="Hyperlink"/>
          <w:rFonts w:cs="Arial"/>
          <w:color w:val="auto"/>
          <w:szCs w:val="20"/>
          <w:u w:val="none"/>
        </w:rPr>
        <w:t>-</w:t>
      </w:r>
      <w:r w:rsidR="000F0632">
        <w:rPr>
          <w:rStyle w:val="Hyperlink"/>
          <w:rFonts w:cs="Arial"/>
          <w:color w:val="auto"/>
          <w:szCs w:val="20"/>
          <w:u w:val="none"/>
        </w:rPr>
        <w:t>spezifischen</w:t>
      </w:r>
      <w:r w:rsidR="00EA19CD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EA19CD" w:rsidRPr="007D50F8">
        <w:rPr>
          <w:rStyle w:val="Hyperlink"/>
          <w:rFonts w:cs="Arial"/>
          <w:color w:val="auto"/>
          <w:szCs w:val="20"/>
          <w:u w:val="none"/>
        </w:rPr>
        <w:t>Lösung, die auf ihre Bedürfnisse zugeschnitten ist</w:t>
      </w:r>
      <w:r w:rsidR="00EA19CD">
        <w:rPr>
          <w:rStyle w:val="Hyperlink"/>
          <w:rFonts w:cs="Arial"/>
          <w:color w:val="auto"/>
          <w:szCs w:val="20"/>
          <w:u w:val="none"/>
        </w:rPr>
        <w:t>.</w:t>
      </w:r>
      <w:r w:rsidRPr="007D50F8">
        <w:rPr>
          <w:rStyle w:val="Hyperlink"/>
          <w:rFonts w:cs="Arial"/>
          <w:color w:val="auto"/>
          <w:szCs w:val="20"/>
          <w:u w:val="none"/>
        </w:rPr>
        <w:t>“</w:t>
      </w:r>
    </w:p>
    <w:p w14:paraId="04BADC34" w14:textId="76379A14" w:rsidR="00F221EE" w:rsidRPr="007D50F8" w:rsidRDefault="00F221EE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1BD3B748" w14:textId="4A1BF5EE" w:rsidR="0040580F" w:rsidRPr="007D50F8" w:rsidRDefault="008D099E" w:rsidP="0040580F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  <w:r w:rsidRPr="007D50F8">
        <w:rPr>
          <w:rStyle w:val="Hyperlink"/>
          <w:rFonts w:cs="Arial"/>
          <w:b/>
          <w:color w:val="auto"/>
          <w:szCs w:val="20"/>
          <w:u w:val="none"/>
        </w:rPr>
        <w:t>Nutzerfreundlichkeit</w:t>
      </w:r>
      <w:r>
        <w:rPr>
          <w:rStyle w:val="Hyperlink"/>
          <w:rFonts w:cs="Arial"/>
          <w:b/>
          <w:color w:val="auto"/>
          <w:szCs w:val="20"/>
          <w:u w:val="none"/>
        </w:rPr>
        <w:t>,</w:t>
      </w:r>
      <w:r w:rsidRPr="007D50F8">
        <w:rPr>
          <w:rStyle w:val="Hyperlink"/>
          <w:rFonts w:cs="Arial"/>
          <w:b/>
          <w:color w:val="auto"/>
          <w:szCs w:val="20"/>
          <w:u w:val="none"/>
        </w:rPr>
        <w:t xml:space="preserve"> </w:t>
      </w:r>
      <w:r>
        <w:rPr>
          <w:rStyle w:val="Hyperlink"/>
          <w:rFonts w:cs="Arial"/>
          <w:b/>
          <w:color w:val="auto"/>
          <w:szCs w:val="20"/>
          <w:u w:val="none"/>
        </w:rPr>
        <w:t xml:space="preserve">Performance </w:t>
      </w:r>
      <w:r w:rsidRPr="007D50F8">
        <w:rPr>
          <w:rStyle w:val="Hyperlink"/>
          <w:rFonts w:cs="Arial"/>
          <w:b/>
          <w:color w:val="auto"/>
          <w:szCs w:val="20"/>
          <w:u w:val="none"/>
        </w:rPr>
        <w:t>und</w:t>
      </w:r>
      <w:r>
        <w:rPr>
          <w:rStyle w:val="Hyperlink"/>
          <w:rFonts w:cs="Arial"/>
          <w:b/>
          <w:color w:val="auto"/>
          <w:szCs w:val="20"/>
          <w:u w:val="none"/>
        </w:rPr>
        <w:t xml:space="preserve"> Flexibilität</w:t>
      </w:r>
    </w:p>
    <w:p w14:paraId="208FBEB8" w14:textId="77777777" w:rsidR="000560A0" w:rsidRPr="007D50F8" w:rsidRDefault="000560A0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36693DB5" w14:textId="6592CE31" w:rsidR="005E43FB" w:rsidRDefault="001D4A74" w:rsidP="00A636ED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PLANCISE</w:t>
      </w:r>
      <w:r w:rsidR="00A3479F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1B3397">
        <w:rPr>
          <w:rStyle w:val="Hyperlink"/>
          <w:rFonts w:cs="Arial"/>
          <w:color w:val="auto"/>
          <w:szCs w:val="20"/>
          <w:u w:val="none"/>
        </w:rPr>
        <w:t xml:space="preserve">hat </w:t>
      </w:r>
      <w:r w:rsidR="002527BF">
        <w:rPr>
          <w:rStyle w:val="Hyperlink"/>
          <w:rFonts w:cs="Arial"/>
          <w:color w:val="auto"/>
          <w:szCs w:val="20"/>
          <w:u w:val="none"/>
        </w:rPr>
        <w:t>angesichts</w:t>
      </w:r>
      <w:r w:rsidR="001B3397">
        <w:rPr>
          <w:rStyle w:val="Hyperlink"/>
          <w:rFonts w:cs="Arial"/>
          <w:color w:val="auto"/>
          <w:szCs w:val="20"/>
          <w:u w:val="none"/>
        </w:rPr>
        <w:t xml:space="preserve"> dieser Herausforderungen </w:t>
      </w:r>
      <w:r w:rsidR="00084D01" w:rsidRPr="007D50F8">
        <w:rPr>
          <w:rStyle w:val="Hyperlink"/>
          <w:rFonts w:cs="Arial"/>
          <w:color w:val="auto"/>
          <w:szCs w:val="20"/>
          <w:u w:val="none"/>
        </w:rPr>
        <w:t>eine intelligente Software</w:t>
      </w:r>
      <w:r w:rsidR="000C5393" w:rsidRPr="000C5393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0C5393">
        <w:rPr>
          <w:rStyle w:val="Hyperlink"/>
          <w:rFonts w:cs="Arial"/>
          <w:color w:val="auto"/>
          <w:szCs w:val="20"/>
          <w:u w:val="none"/>
        </w:rPr>
        <w:t>entwickelt</w:t>
      </w:r>
      <w:r w:rsidR="00084D01" w:rsidRPr="007D50F8">
        <w:rPr>
          <w:rStyle w:val="Hyperlink"/>
          <w:rFonts w:cs="Arial"/>
          <w:color w:val="auto"/>
          <w:szCs w:val="20"/>
          <w:u w:val="none"/>
        </w:rPr>
        <w:t xml:space="preserve">, die mit Performance, Flexibilität </w:t>
      </w:r>
      <w:r w:rsidR="00014AE1" w:rsidRPr="007D50F8">
        <w:rPr>
          <w:rStyle w:val="Hyperlink"/>
          <w:rFonts w:cs="Arial"/>
          <w:color w:val="auto"/>
          <w:szCs w:val="20"/>
          <w:u w:val="none"/>
        </w:rPr>
        <w:t xml:space="preserve">und </w:t>
      </w:r>
      <w:r w:rsidR="00794EFF">
        <w:rPr>
          <w:rStyle w:val="Hyperlink"/>
          <w:rFonts w:cs="Arial"/>
          <w:color w:val="auto"/>
          <w:szCs w:val="20"/>
          <w:u w:val="none"/>
        </w:rPr>
        <w:t>Usability</w:t>
      </w:r>
      <w:r w:rsidR="00014AE1" w:rsidRPr="007D50F8">
        <w:rPr>
          <w:rStyle w:val="Hyperlink"/>
          <w:rFonts w:cs="Arial"/>
          <w:color w:val="auto"/>
          <w:szCs w:val="20"/>
          <w:u w:val="none"/>
        </w:rPr>
        <w:t xml:space="preserve"> überzeu</w:t>
      </w:r>
      <w:r w:rsidR="00084D01" w:rsidRPr="007D50F8">
        <w:rPr>
          <w:rStyle w:val="Hyperlink"/>
          <w:rFonts w:cs="Arial"/>
          <w:color w:val="auto"/>
          <w:szCs w:val="20"/>
          <w:u w:val="none"/>
        </w:rPr>
        <w:t>gt</w:t>
      </w:r>
      <w:r w:rsidR="005370E0">
        <w:rPr>
          <w:rStyle w:val="Hyperlink"/>
          <w:rFonts w:cs="Arial"/>
          <w:color w:val="auto"/>
          <w:szCs w:val="20"/>
          <w:u w:val="none"/>
        </w:rPr>
        <w:t>.</w:t>
      </w:r>
      <w:r w:rsidR="00084D01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412993">
        <w:rPr>
          <w:rStyle w:val="Hyperlink"/>
          <w:rFonts w:cs="Arial"/>
          <w:color w:val="auto"/>
          <w:szCs w:val="20"/>
          <w:u w:val="none"/>
        </w:rPr>
        <w:t>Sie</w:t>
      </w:r>
      <w:r w:rsidR="00153C14" w:rsidRPr="007D50F8">
        <w:rPr>
          <w:rStyle w:val="Hyperlink"/>
          <w:rFonts w:cs="Arial"/>
          <w:color w:val="auto"/>
          <w:szCs w:val="20"/>
          <w:u w:val="none"/>
        </w:rPr>
        <w:t xml:space="preserve"> ermöglicht Analysen auf Knopfdruck, gibt Empfehlungen und visualisiert Daten </w:t>
      </w:r>
      <w:r w:rsidR="00711182">
        <w:rPr>
          <w:rStyle w:val="Hyperlink"/>
          <w:rFonts w:cs="Arial"/>
          <w:color w:val="auto"/>
          <w:szCs w:val="20"/>
          <w:u w:val="none"/>
        </w:rPr>
        <w:t>in einem Dashboard</w:t>
      </w:r>
      <w:r w:rsidR="00153C14" w:rsidRPr="007D50F8">
        <w:rPr>
          <w:rStyle w:val="Hyperlink"/>
          <w:rFonts w:cs="Arial"/>
          <w:color w:val="auto"/>
          <w:szCs w:val="20"/>
          <w:u w:val="none"/>
        </w:rPr>
        <w:t>.</w:t>
      </w:r>
      <w:r w:rsidR="00A636ED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991B49" w:rsidRPr="007D50F8">
        <w:rPr>
          <w:rStyle w:val="Hyperlink"/>
          <w:rFonts w:cs="Arial"/>
          <w:color w:val="auto"/>
          <w:szCs w:val="20"/>
          <w:u w:val="none"/>
        </w:rPr>
        <w:t xml:space="preserve">Aktuell </w:t>
      </w:r>
      <w:r w:rsidR="00F66DD3">
        <w:rPr>
          <w:rStyle w:val="Hyperlink"/>
          <w:rFonts w:cs="Arial"/>
          <w:color w:val="auto"/>
          <w:szCs w:val="20"/>
          <w:u w:val="none"/>
        </w:rPr>
        <w:t>setzen</w:t>
      </w:r>
      <w:r w:rsidR="00991B49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5D25AD">
        <w:rPr>
          <w:rStyle w:val="Hyperlink"/>
          <w:rFonts w:cs="Arial"/>
          <w:color w:val="auto"/>
          <w:szCs w:val="20"/>
          <w:u w:val="none"/>
        </w:rPr>
        <w:t>bereits mehrere</w:t>
      </w:r>
      <w:r w:rsidR="00F66DD3">
        <w:rPr>
          <w:rStyle w:val="Hyperlink"/>
          <w:rFonts w:cs="Arial"/>
          <w:color w:val="auto"/>
          <w:szCs w:val="20"/>
          <w:u w:val="none"/>
        </w:rPr>
        <w:t xml:space="preserve"> Kunden</w:t>
      </w:r>
      <w:r w:rsidR="00BC664F">
        <w:rPr>
          <w:rStyle w:val="Hyperlink"/>
          <w:rFonts w:cs="Arial"/>
          <w:color w:val="auto"/>
          <w:szCs w:val="20"/>
          <w:u w:val="none"/>
        </w:rPr>
        <w:t xml:space="preserve"> aus unterschiedlichen Branchen</w:t>
      </w:r>
      <w:r w:rsidR="00991B49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046EB9">
        <w:rPr>
          <w:rStyle w:val="Hyperlink"/>
          <w:rFonts w:cs="Arial"/>
          <w:color w:val="auto"/>
          <w:szCs w:val="20"/>
          <w:u w:val="none"/>
        </w:rPr>
        <w:t xml:space="preserve">das </w:t>
      </w:r>
      <w:r w:rsidR="00BB7275">
        <w:rPr>
          <w:rStyle w:val="Hyperlink"/>
          <w:rFonts w:cs="Arial"/>
          <w:color w:val="auto"/>
          <w:szCs w:val="20"/>
          <w:u w:val="none"/>
        </w:rPr>
        <w:t>Workforce Management Tool</w:t>
      </w:r>
      <w:r w:rsidR="00991B49"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991B49">
        <w:rPr>
          <w:rStyle w:val="Hyperlink"/>
          <w:rFonts w:cs="Arial"/>
          <w:color w:val="auto"/>
          <w:szCs w:val="20"/>
          <w:u w:val="none"/>
        </w:rPr>
        <w:t xml:space="preserve">im Rahmen </w:t>
      </w:r>
      <w:r w:rsidR="00F2192D">
        <w:rPr>
          <w:rStyle w:val="Hyperlink"/>
          <w:rFonts w:cs="Arial"/>
          <w:color w:val="auto"/>
          <w:szCs w:val="20"/>
          <w:u w:val="none"/>
        </w:rPr>
        <w:t>eines</w:t>
      </w:r>
      <w:r w:rsidR="00991B49">
        <w:rPr>
          <w:rStyle w:val="Hyperlink"/>
          <w:rFonts w:cs="Arial"/>
          <w:color w:val="auto"/>
          <w:szCs w:val="20"/>
          <w:u w:val="none"/>
        </w:rPr>
        <w:t xml:space="preserve"> Pilotprogramms</w:t>
      </w:r>
      <w:r w:rsidR="009166FF">
        <w:rPr>
          <w:rStyle w:val="Hyperlink"/>
          <w:rFonts w:cs="Arial"/>
          <w:color w:val="auto"/>
          <w:szCs w:val="20"/>
          <w:u w:val="none"/>
        </w:rPr>
        <w:t xml:space="preserve"> ein</w:t>
      </w:r>
      <w:r w:rsidR="005E43FB">
        <w:rPr>
          <w:rStyle w:val="Hyperlink"/>
          <w:rFonts w:cs="Arial"/>
          <w:color w:val="auto"/>
          <w:szCs w:val="20"/>
          <w:u w:val="none"/>
        </w:rPr>
        <w:t>.</w:t>
      </w:r>
    </w:p>
    <w:p w14:paraId="6C9DD4AC" w14:textId="77777777" w:rsidR="00A636ED" w:rsidRDefault="00A636ED" w:rsidP="00A636ED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41932794" w14:textId="5BD233C3" w:rsidR="00861456" w:rsidRPr="007D50F8" w:rsidRDefault="00861456" w:rsidP="00A636ED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7D50F8">
        <w:rPr>
          <w:rStyle w:val="Hyperlink"/>
          <w:rFonts w:cs="Arial"/>
          <w:color w:val="auto"/>
          <w:szCs w:val="20"/>
          <w:u w:val="none"/>
        </w:rPr>
        <w:t xml:space="preserve">„Wir haben Cloud-native entwickelt und können </w:t>
      </w:r>
      <w:r w:rsidR="00885A60">
        <w:rPr>
          <w:rStyle w:val="Hyperlink"/>
          <w:rFonts w:cs="Arial"/>
          <w:color w:val="auto"/>
          <w:szCs w:val="20"/>
          <w:u w:val="none"/>
        </w:rPr>
        <w:t>PLANCISE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</w:t>
      </w:r>
      <w:r w:rsidR="002E779C">
        <w:rPr>
          <w:rStyle w:val="Hyperlink"/>
          <w:rFonts w:cs="Arial"/>
          <w:color w:val="auto"/>
          <w:szCs w:val="20"/>
          <w:u w:val="none"/>
        </w:rPr>
        <w:t xml:space="preserve">mit </w:t>
      </w:r>
      <w:r w:rsidR="003A001A">
        <w:rPr>
          <w:rStyle w:val="Hyperlink"/>
          <w:rFonts w:cs="Arial"/>
          <w:color w:val="auto"/>
          <w:szCs w:val="20"/>
          <w:u w:val="none"/>
        </w:rPr>
        <w:t>wenigen Klicks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für neue Kunden bereitstellen“, unterstreicht</w:t>
      </w:r>
      <w:r w:rsidR="00107F4B">
        <w:rPr>
          <w:rStyle w:val="Hyperlink"/>
          <w:rFonts w:cs="Arial"/>
          <w:color w:val="auto"/>
          <w:szCs w:val="20"/>
          <w:u w:val="none"/>
        </w:rPr>
        <w:t xml:space="preserve"> Thomas</w:t>
      </w:r>
      <w:r w:rsidRPr="007D50F8">
        <w:rPr>
          <w:rStyle w:val="Hyperlink"/>
          <w:rFonts w:cs="Arial"/>
          <w:color w:val="auto"/>
          <w:szCs w:val="20"/>
          <w:u w:val="none"/>
        </w:rPr>
        <w:t xml:space="preserve"> Mahringer. „Sowohl der Application Lifecycle inklusive 400 automatisierter Regressionstests als auch das Application- und Usage-Monitoring sind automatisiert.“</w:t>
      </w:r>
    </w:p>
    <w:p w14:paraId="3C132E75" w14:textId="6B574C39" w:rsidR="001649F0" w:rsidRDefault="001649F0" w:rsidP="001649F0">
      <w:pPr>
        <w:spacing w:line="240" w:lineRule="auto"/>
        <w:ind w:left="0" w:right="1693"/>
        <w:rPr>
          <w:rStyle w:val="Hyperlink"/>
          <w:rFonts w:cs="Arial"/>
          <w:color w:val="auto"/>
          <w:szCs w:val="20"/>
          <w:u w:val="none"/>
        </w:rPr>
      </w:pPr>
    </w:p>
    <w:p w14:paraId="5FBF41D7" w14:textId="018377C0" w:rsidR="00861456" w:rsidRDefault="00861456" w:rsidP="001649F0">
      <w:pPr>
        <w:spacing w:line="240" w:lineRule="auto"/>
        <w:ind w:left="0" w:right="1693"/>
        <w:rPr>
          <w:rStyle w:val="Hyperlink"/>
          <w:rFonts w:cs="Arial"/>
          <w:color w:val="auto"/>
          <w:szCs w:val="20"/>
          <w:u w:val="none"/>
        </w:rPr>
      </w:pPr>
    </w:p>
    <w:p w14:paraId="68980D26" w14:textId="72BF9DBC" w:rsidR="001649F0" w:rsidRDefault="00274539" w:rsidP="001649F0">
      <w:pPr>
        <w:spacing w:line="240" w:lineRule="auto"/>
        <w:ind w:left="0" w:right="1693"/>
        <w:rPr>
          <w:rStyle w:val="Hyperlink"/>
          <w:rFonts w:cs="Arial"/>
          <w:color w:val="auto"/>
          <w:szCs w:val="20"/>
          <w:u w:val="none"/>
        </w:rPr>
      </w:pPr>
      <w:hyperlink r:id="rId11" w:history="1">
        <w:r w:rsidR="001649F0" w:rsidRPr="00B761F0">
          <w:rPr>
            <w:rStyle w:val="Hyperlink"/>
            <w:rFonts w:cs="Arial"/>
            <w:szCs w:val="20"/>
          </w:rPr>
          <w:t>www.tgw-group.com</w:t>
        </w:r>
      </w:hyperlink>
    </w:p>
    <w:p w14:paraId="79769540" w14:textId="68D8305E" w:rsidR="00122390" w:rsidRDefault="00122390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48C4744B" w14:textId="6E78A60E" w:rsidR="00891543" w:rsidRDefault="00891543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25875921" w14:textId="27084F3F" w:rsidR="00891543" w:rsidRDefault="00891543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04D4E228" w14:textId="54D25C3B" w:rsidR="0043048C" w:rsidRDefault="0043048C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2529255E" w14:textId="7715A25F" w:rsidR="0043048C" w:rsidRDefault="0043048C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1402FCA5" w14:textId="1D4D730D" w:rsidR="000A39A6" w:rsidRDefault="000A39A6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3F4379B6" w14:textId="77777777" w:rsidR="00F45DE2" w:rsidRDefault="00F45DE2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19A33939" w14:textId="7FD326D6" w:rsidR="005E43FB" w:rsidRDefault="005E43F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6285D394" w14:textId="183BF100" w:rsidR="00043917" w:rsidRDefault="00043917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4E99553B" w14:textId="0A1CDFD2" w:rsidR="00043917" w:rsidRDefault="00043917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10C332F7" w14:textId="77777777" w:rsidR="00043917" w:rsidRDefault="00043917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39B8B3C1" w14:textId="71E0942D" w:rsidR="005E43FB" w:rsidRDefault="005E43F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4FA173B7" w14:textId="77777777" w:rsidR="00221523" w:rsidRDefault="00221523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78D32052" w14:textId="52B9CA13" w:rsidR="00BB7275" w:rsidRDefault="00BB7275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</w:p>
    <w:p w14:paraId="5B9E61FB" w14:textId="64FA82BE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  <w:r w:rsidRPr="005A3272">
        <w:rPr>
          <w:rStyle w:val="Hyperlink"/>
          <w:rFonts w:cs="Arial"/>
          <w:b/>
          <w:color w:val="auto"/>
          <w:szCs w:val="20"/>
          <w:u w:val="none"/>
        </w:rPr>
        <w:lastRenderedPageBreak/>
        <w:t>Über die TGW Logistics Group:</w:t>
      </w:r>
    </w:p>
    <w:p w14:paraId="6621BC43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 xml:space="preserve">Die TGW Logistics Group ist ein international führender Anbieter von Intralogistik-Lösungen. Seit </w:t>
      </w:r>
      <w:r w:rsidR="00C4399A" w:rsidRPr="005A3272">
        <w:rPr>
          <w:rStyle w:val="Hyperlink"/>
          <w:rFonts w:cs="Arial"/>
          <w:color w:val="auto"/>
          <w:szCs w:val="20"/>
          <w:u w:val="none"/>
        </w:rPr>
        <w:t xml:space="preserve">mehr als </w:t>
      </w:r>
      <w:r w:rsidRPr="005A3272">
        <w:rPr>
          <w:rStyle w:val="Hyperlink"/>
          <w:rFonts w:cs="Arial"/>
          <w:color w:val="auto"/>
          <w:szCs w:val="20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38EED38F" w14:textId="1F5965D9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 xml:space="preserve">Die TGW Logistics Group hat Niederlassungen in Europa, China und den USA und </w:t>
      </w:r>
      <w:r w:rsidR="002F085D" w:rsidRPr="005A3272">
        <w:rPr>
          <w:rStyle w:val="Hyperlink"/>
          <w:rFonts w:cs="Arial"/>
          <w:color w:val="auto"/>
          <w:szCs w:val="20"/>
          <w:u w:val="none"/>
        </w:rPr>
        <w:t>beschäftigt weltweit mehr als 4.4</w:t>
      </w:r>
      <w:r w:rsidRPr="005A3272">
        <w:rPr>
          <w:rStyle w:val="Hyperlink"/>
          <w:rFonts w:cs="Arial"/>
          <w:color w:val="auto"/>
          <w:szCs w:val="20"/>
          <w:u w:val="none"/>
        </w:rPr>
        <w:t xml:space="preserve">00 Mitarbeiter. Im </w:t>
      </w:r>
      <w:r w:rsidR="002F085D" w:rsidRPr="005A3272">
        <w:rPr>
          <w:rStyle w:val="Hyperlink"/>
          <w:rFonts w:cs="Arial"/>
          <w:color w:val="auto"/>
          <w:szCs w:val="20"/>
          <w:u w:val="none"/>
        </w:rPr>
        <w:t>Wirtschaftsjahr 2021</w:t>
      </w:r>
      <w:r w:rsidRPr="005A3272">
        <w:rPr>
          <w:rStyle w:val="Hyperlink"/>
          <w:rFonts w:cs="Arial"/>
          <w:color w:val="auto"/>
          <w:szCs w:val="20"/>
          <w:u w:val="none"/>
        </w:rPr>
        <w:t>/20</w:t>
      </w:r>
      <w:r w:rsidR="002F085D" w:rsidRPr="005A3272">
        <w:rPr>
          <w:rStyle w:val="Hyperlink"/>
          <w:rFonts w:cs="Arial"/>
          <w:color w:val="auto"/>
          <w:szCs w:val="20"/>
          <w:u w:val="none"/>
        </w:rPr>
        <w:t>22</w:t>
      </w:r>
      <w:r w:rsidRPr="005A3272">
        <w:rPr>
          <w:rStyle w:val="Hyperlink"/>
          <w:rFonts w:cs="Arial"/>
          <w:color w:val="auto"/>
          <w:szCs w:val="20"/>
          <w:u w:val="none"/>
        </w:rPr>
        <w:t xml:space="preserve"> erzielte das Unternehmen einen Gesamtumsatz von </w:t>
      </w:r>
      <w:r w:rsidR="002F085D" w:rsidRPr="005A3272">
        <w:rPr>
          <w:rStyle w:val="Hyperlink"/>
          <w:rFonts w:cs="Arial"/>
          <w:color w:val="auto"/>
          <w:szCs w:val="20"/>
          <w:u w:val="none"/>
        </w:rPr>
        <w:t>924</w:t>
      </w:r>
      <w:r w:rsidR="00704319" w:rsidRPr="005A3272">
        <w:rPr>
          <w:rStyle w:val="Hyperlink"/>
          <w:rFonts w:cs="Arial"/>
          <w:color w:val="auto"/>
          <w:szCs w:val="20"/>
          <w:u w:val="none"/>
        </w:rPr>
        <w:t xml:space="preserve"> </w:t>
      </w:r>
      <w:r w:rsidRPr="005A3272">
        <w:rPr>
          <w:rStyle w:val="Hyperlink"/>
          <w:rFonts w:cs="Arial"/>
          <w:color w:val="auto"/>
          <w:szCs w:val="20"/>
          <w:u w:val="none"/>
        </w:rPr>
        <w:t>Millionen Euro.</w:t>
      </w:r>
    </w:p>
    <w:p w14:paraId="3D36E606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7E233C2F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28C8C645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396B0DD3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  <w:r w:rsidRPr="005A3272">
        <w:rPr>
          <w:rStyle w:val="Hyperlink"/>
          <w:rFonts w:cs="Arial"/>
          <w:b/>
          <w:color w:val="auto"/>
          <w:szCs w:val="20"/>
          <w:u w:val="none"/>
        </w:rPr>
        <w:t>Bilder:</w:t>
      </w:r>
    </w:p>
    <w:p w14:paraId="5AFE1970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0EAAA7E7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43F811F9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</w:rPr>
      </w:pPr>
      <w:r w:rsidRPr="005A3272">
        <w:rPr>
          <w:rStyle w:val="Hyperlink"/>
          <w:rFonts w:cs="Arial"/>
          <w:b/>
          <w:color w:val="auto"/>
          <w:szCs w:val="20"/>
          <w:u w:val="none"/>
        </w:rPr>
        <w:t>Kontakt:</w:t>
      </w:r>
    </w:p>
    <w:p w14:paraId="1ED65B1F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TGW Logistics Group GmbH</w:t>
      </w:r>
    </w:p>
    <w:p w14:paraId="207269B0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A-4614 Marchtrenk, Ludwig Szinicz Straße 3</w:t>
      </w:r>
    </w:p>
    <w:p w14:paraId="604D4BF8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T: +43.(0)50.486-0</w:t>
      </w:r>
    </w:p>
    <w:p w14:paraId="10684A6E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F: +43.(0)50.486-31</w:t>
      </w:r>
    </w:p>
    <w:p w14:paraId="0BFC0F91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E-Mail: tgw@tgw-group.com</w:t>
      </w:r>
    </w:p>
    <w:p w14:paraId="5FEDEA97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454D968B" w14:textId="77777777" w:rsidR="00F92A0D" w:rsidRPr="005A3272" w:rsidRDefault="00F92A0D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</w:rPr>
      </w:pPr>
    </w:p>
    <w:p w14:paraId="4C953DB8" w14:textId="77777777" w:rsidR="00F92A0D" w:rsidRPr="005A3272" w:rsidRDefault="00F92A0D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Pressekontakt:</w:t>
      </w:r>
    </w:p>
    <w:p w14:paraId="146D92EA" w14:textId="77777777" w:rsidR="00F92A0D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Alexander Tahedl</w:t>
      </w:r>
    </w:p>
    <w:p w14:paraId="4AA9D108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Communications Specialist</w:t>
      </w:r>
    </w:p>
    <w:p w14:paraId="6FC4F852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T: +43</w:t>
      </w:r>
      <w:proofErr w:type="gramStart"/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.(</w:t>
      </w:r>
      <w:proofErr w:type="gramEnd"/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0)50.486-2267</w:t>
      </w:r>
    </w:p>
    <w:p w14:paraId="72774883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M: +43</w:t>
      </w:r>
      <w:proofErr w:type="gramStart"/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.(</w:t>
      </w:r>
      <w:proofErr w:type="gramEnd"/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0)664.88459713</w:t>
      </w:r>
    </w:p>
    <w:p w14:paraId="6525CAFD" w14:textId="77777777" w:rsidR="00BC7952" w:rsidRPr="005A3272" w:rsidRDefault="00BC7952" w:rsidP="00390D87">
      <w:pPr>
        <w:spacing w:line="240" w:lineRule="auto"/>
        <w:ind w:left="0" w:right="1695"/>
        <w:rPr>
          <w:rFonts w:cs="Arial"/>
          <w:szCs w:val="20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alexander.tahedl@tgw-group.com</w:t>
      </w:r>
    </w:p>
    <w:p w14:paraId="75E9406C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</w:p>
    <w:p w14:paraId="10595A63" w14:textId="77777777" w:rsidR="00F92A0D" w:rsidRPr="005A3272" w:rsidRDefault="00F92A0D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</w:p>
    <w:p w14:paraId="4EED31D9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Martin Kirchmayr</w:t>
      </w:r>
    </w:p>
    <w:p w14:paraId="7C9E4046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Director Marketing &amp; Communications</w:t>
      </w:r>
    </w:p>
    <w:p w14:paraId="5E14B397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de-AT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de-AT"/>
        </w:rPr>
        <w:t>T: +43.(0)50.486-1382</w:t>
      </w:r>
    </w:p>
    <w:p w14:paraId="5B3A92ED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de-AT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de-AT"/>
        </w:rPr>
        <w:t>M: +43.(0)664.8187423</w:t>
      </w:r>
    </w:p>
    <w:p w14:paraId="71237D97" w14:textId="77777777" w:rsidR="00BC7952" w:rsidRPr="005A3272" w:rsidRDefault="00BC7952" w:rsidP="00390D87">
      <w:pPr>
        <w:spacing w:line="240" w:lineRule="auto"/>
        <w:ind w:left="0" w:right="1695"/>
        <w:rPr>
          <w:rStyle w:val="Hyperlink"/>
          <w:rFonts w:cs="Arial"/>
          <w:color w:val="auto"/>
          <w:szCs w:val="20"/>
          <w:u w:val="none"/>
          <w:lang w:val="de-AT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de-AT"/>
        </w:rPr>
        <w:t>martin.kirchmayr@tgw-group.com</w:t>
      </w:r>
    </w:p>
    <w:p w14:paraId="590B2DD5" w14:textId="51B42D75" w:rsidR="006231AE" w:rsidRPr="005A3272" w:rsidRDefault="006231AE" w:rsidP="005A3272">
      <w:pPr>
        <w:spacing w:line="360" w:lineRule="auto"/>
        <w:ind w:left="0" w:right="1693"/>
        <w:rPr>
          <w:rFonts w:cs="Arial"/>
          <w:szCs w:val="20"/>
          <w:lang w:val="de-AT"/>
        </w:rPr>
      </w:pPr>
    </w:p>
    <w:sectPr w:rsidR="006231AE" w:rsidRPr="005A3272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BD54" w14:textId="77777777" w:rsidR="0058086B" w:rsidRDefault="0058086B" w:rsidP="00764006">
      <w:pPr>
        <w:spacing w:line="240" w:lineRule="auto"/>
      </w:pPr>
      <w:r>
        <w:separator/>
      </w:r>
    </w:p>
  </w:endnote>
  <w:endnote w:type="continuationSeparator" w:id="0">
    <w:p w14:paraId="28BD8DFC" w14:textId="77777777" w:rsidR="0058086B" w:rsidRDefault="0058086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533E1B1E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74539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74539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DF5C" w14:textId="77777777" w:rsidR="0058086B" w:rsidRDefault="0058086B" w:rsidP="00764006">
      <w:pPr>
        <w:spacing w:line="240" w:lineRule="auto"/>
      </w:pPr>
      <w:r>
        <w:separator/>
      </w:r>
    </w:p>
  </w:footnote>
  <w:footnote w:type="continuationSeparator" w:id="0">
    <w:p w14:paraId="65D2C143" w14:textId="77777777" w:rsidR="0058086B" w:rsidRDefault="0058086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4EEF22EB" w:rsidR="00B72812" w:rsidRDefault="00B72812" w:rsidP="00C54F6A">
    <w:pPr>
      <w:pStyle w:val="Dokumententitel"/>
      <w:rPr>
        <w:lang w:eastAsia="de-AT"/>
      </w:rPr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9F0">
      <w:rPr>
        <w:lang w:eastAsia="de-AT"/>
      </w:rPr>
      <w:t>Presseinformation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2367"/>
    <w:multiLevelType w:val="hybridMultilevel"/>
    <w:tmpl w:val="D20A4B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54B9"/>
    <w:multiLevelType w:val="hybridMultilevel"/>
    <w:tmpl w:val="1A0CA3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135"/>
    <w:multiLevelType w:val="hybridMultilevel"/>
    <w:tmpl w:val="B10235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2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833E5"/>
    <w:multiLevelType w:val="hybridMultilevel"/>
    <w:tmpl w:val="08281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21"/>
  </w:num>
  <w:num w:numId="5">
    <w:abstractNumId w:val="23"/>
  </w:num>
  <w:num w:numId="6">
    <w:abstractNumId w:val="4"/>
  </w:num>
  <w:num w:numId="7">
    <w:abstractNumId w:val="1"/>
  </w:num>
  <w:num w:numId="8">
    <w:abstractNumId w:val="20"/>
  </w:num>
  <w:num w:numId="9">
    <w:abstractNumId w:val="6"/>
  </w:num>
  <w:num w:numId="10">
    <w:abstractNumId w:val="24"/>
  </w:num>
  <w:num w:numId="11">
    <w:abstractNumId w:val="13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0"/>
  </w:num>
  <w:num w:numId="18">
    <w:abstractNumId w:val="10"/>
  </w:num>
  <w:num w:numId="19">
    <w:abstractNumId w:val="12"/>
  </w:num>
  <w:num w:numId="20">
    <w:abstractNumId w:val="22"/>
  </w:num>
  <w:num w:numId="21">
    <w:abstractNumId w:val="15"/>
  </w:num>
  <w:num w:numId="22">
    <w:abstractNumId w:val="17"/>
  </w:num>
  <w:num w:numId="23">
    <w:abstractNumId w:val="14"/>
  </w:num>
  <w:num w:numId="24">
    <w:abstractNumId w:val="25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3274"/>
    <w:rsid w:val="000051F0"/>
    <w:rsid w:val="00007FC6"/>
    <w:rsid w:val="0001050B"/>
    <w:rsid w:val="00010D99"/>
    <w:rsid w:val="00011AC1"/>
    <w:rsid w:val="00011F25"/>
    <w:rsid w:val="00011FD5"/>
    <w:rsid w:val="00012D34"/>
    <w:rsid w:val="00013BFA"/>
    <w:rsid w:val="00014AE1"/>
    <w:rsid w:val="00014E8D"/>
    <w:rsid w:val="00015103"/>
    <w:rsid w:val="000152EB"/>
    <w:rsid w:val="0001799E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255A"/>
    <w:rsid w:val="000362EF"/>
    <w:rsid w:val="0003778F"/>
    <w:rsid w:val="00037DD1"/>
    <w:rsid w:val="00040809"/>
    <w:rsid w:val="00041122"/>
    <w:rsid w:val="000417F9"/>
    <w:rsid w:val="00041EC3"/>
    <w:rsid w:val="00042EEB"/>
    <w:rsid w:val="00043145"/>
    <w:rsid w:val="00043476"/>
    <w:rsid w:val="00043917"/>
    <w:rsid w:val="00043B95"/>
    <w:rsid w:val="00044356"/>
    <w:rsid w:val="00044D72"/>
    <w:rsid w:val="0004523A"/>
    <w:rsid w:val="00045857"/>
    <w:rsid w:val="000458B6"/>
    <w:rsid w:val="000459FA"/>
    <w:rsid w:val="00045C9C"/>
    <w:rsid w:val="00045F47"/>
    <w:rsid w:val="00046EB9"/>
    <w:rsid w:val="00047282"/>
    <w:rsid w:val="000479A4"/>
    <w:rsid w:val="00047F30"/>
    <w:rsid w:val="00051B1D"/>
    <w:rsid w:val="000522C7"/>
    <w:rsid w:val="00052911"/>
    <w:rsid w:val="00053EC2"/>
    <w:rsid w:val="00054E29"/>
    <w:rsid w:val="00055139"/>
    <w:rsid w:val="00055947"/>
    <w:rsid w:val="00055AC1"/>
    <w:rsid w:val="000560A0"/>
    <w:rsid w:val="00056AA7"/>
    <w:rsid w:val="00057FE0"/>
    <w:rsid w:val="00061082"/>
    <w:rsid w:val="00064407"/>
    <w:rsid w:val="00064F2D"/>
    <w:rsid w:val="000653E4"/>
    <w:rsid w:val="000662F5"/>
    <w:rsid w:val="00066599"/>
    <w:rsid w:val="0006731A"/>
    <w:rsid w:val="00067ABB"/>
    <w:rsid w:val="00071B58"/>
    <w:rsid w:val="0007431B"/>
    <w:rsid w:val="00074502"/>
    <w:rsid w:val="00074923"/>
    <w:rsid w:val="000755D4"/>
    <w:rsid w:val="00076C37"/>
    <w:rsid w:val="00082003"/>
    <w:rsid w:val="00082CAE"/>
    <w:rsid w:val="0008361B"/>
    <w:rsid w:val="00084D01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5940"/>
    <w:rsid w:val="000966B7"/>
    <w:rsid w:val="0009689E"/>
    <w:rsid w:val="00097109"/>
    <w:rsid w:val="000A0D43"/>
    <w:rsid w:val="000A0FF3"/>
    <w:rsid w:val="000A1858"/>
    <w:rsid w:val="000A267E"/>
    <w:rsid w:val="000A3054"/>
    <w:rsid w:val="000A3215"/>
    <w:rsid w:val="000A33C6"/>
    <w:rsid w:val="000A39A6"/>
    <w:rsid w:val="000A3DB4"/>
    <w:rsid w:val="000A579F"/>
    <w:rsid w:val="000A595B"/>
    <w:rsid w:val="000A5D32"/>
    <w:rsid w:val="000A6CE7"/>
    <w:rsid w:val="000A77BB"/>
    <w:rsid w:val="000B1955"/>
    <w:rsid w:val="000B4185"/>
    <w:rsid w:val="000B583F"/>
    <w:rsid w:val="000B5A93"/>
    <w:rsid w:val="000B5C66"/>
    <w:rsid w:val="000B6542"/>
    <w:rsid w:val="000B65C7"/>
    <w:rsid w:val="000B65E5"/>
    <w:rsid w:val="000B6A31"/>
    <w:rsid w:val="000B74E7"/>
    <w:rsid w:val="000B7FAB"/>
    <w:rsid w:val="000C1994"/>
    <w:rsid w:val="000C23DD"/>
    <w:rsid w:val="000C3087"/>
    <w:rsid w:val="000C38EE"/>
    <w:rsid w:val="000C3902"/>
    <w:rsid w:val="000C3977"/>
    <w:rsid w:val="000C3DD8"/>
    <w:rsid w:val="000C49F5"/>
    <w:rsid w:val="000C5393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0632"/>
    <w:rsid w:val="000F16CE"/>
    <w:rsid w:val="000F2C7A"/>
    <w:rsid w:val="000F3959"/>
    <w:rsid w:val="000F632A"/>
    <w:rsid w:val="000F6CC2"/>
    <w:rsid w:val="000F74BB"/>
    <w:rsid w:val="000F750C"/>
    <w:rsid w:val="000F7838"/>
    <w:rsid w:val="000F7BE9"/>
    <w:rsid w:val="000F7C74"/>
    <w:rsid w:val="000F7ECD"/>
    <w:rsid w:val="00100BDA"/>
    <w:rsid w:val="00102353"/>
    <w:rsid w:val="00103B57"/>
    <w:rsid w:val="00104BAC"/>
    <w:rsid w:val="00104CDF"/>
    <w:rsid w:val="00104DEA"/>
    <w:rsid w:val="001061B8"/>
    <w:rsid w:val="00106523"/>
    <w:rsid w:val="001069CF"/>
    <w:rsid w:val="00107F4B"/>
    <w:rsid w:val="001119B7"/>
    <w:rsid w:val="00111A67"/>
    <w:rsid w:val="00111C9C"/>
    <w:rsid w:val="00112D2A"/>
    <w:rsid w:val="00113616"/>
    <w:rsid w:val="0011362A"/>
    <w:rsid w:val="001136BD"/>
    <w:rsid w:val="00113DEF"/>
    <w:rsid w:val="0011473E"/>
    <w:rsid w:val="00114EE0"/>
    <w:rsid w:val="00115F91"/>
    <w:rsid w:val="00116B32"/>
    <w:rsid w:val="0012094E"/>
    <w:rsid w:val="00122390"/>
    <w:rsid w:val="001230A6"/>
    <w:rsid w:val="0012484B"/>
    <w:rsid w:val="00125FEB"/>
    <w:rsid w:val="0012627D"/>
    <w:rsid w:val="00126DA1"/>
    <w:rsid w:val="00127654"/>
    <w:rsid w:val="00127ECE"/>
    <w:rsid w:val="001305E8"/>
    <w:rsid w:val="00131112"/>
    <w:rsid w:val="00131A55"/>
    <w:rsid w:val="001336DF"/>
    <w:rsid w:val="001338DB"/>
    <w:rsid w:val="001404D7"/>
    <w:rsid w:val="00141099"/>
    <w:rsid w:val="001416B7"/>
    <w:rsid w:val="00142015"/>
    <w:rsid w:val="00142599"/>
    <w:rsid w:val="001429F4"/>
    <w:rsid w:val="00142A43"/>
    <w:rsid w:val="00142C72"/>
    <w:rsid w:val="00142D0C"/>
    <w:rsid w:val="00144E88"/>
    <w:rsid w:val="00145D5A"/>
    <w:rsid w:val="00147C5F"/>
    <w:rsid w:val="00147DCC"/>
    <w:rsid w:val="00147F53"/>
    <w:rsid w:val="00151FD8"/>
    <w:rsid w:val="001523AF"/>
    <w:rsid w:val="00152760"/>
    <w:rsid w:val="00152A09"/>
    <w:rsid w:val="00153C14"/>
    <w:rsid w:val="00153C82"/>
    <w:rsid w:val="00153D8F"/>
    <w:rsid w:val="00155AE9"/>
    <w:rsid w:val="00155DB3"/>
    <w:rsid w:val="00157367"/>
    <w:rsid w:val="00162D14"/>
    <w:rsid w:val="001649F0"/>
    <w:rsid w:val="0016593B"/>
    <w:rsid w:val="00165945"/>
    <w:rsid w:val="00165988"/>
    <w:rsid w:val="00165EB0"/>
    <w:rsid w:val="0016643E"/>
    <w:rsid w:val="001671D5"/>
    <w:rsid w:val="0016742A"/>
    <w:rsid w:val="00167883"/>
    <w:rsid w:val="001702C8"/>
    <w:rsid w:val="0017041B"/>
    <w:rsid w:val="00170529"/>
    <w:rsid w:val="00170957"/>
    <w:rsid w:val="00174167"/>
    <w:rsid w:val="001744EA"/>
    <w:rsid w:val="00177BCC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1F63"/>
    <w:rsid w:val="0019426A"/>
    <w:rsid w:val="00194327"/>
    <w:rsid w:val="00195591"/>
    <w:rsid w:val="00195BA1"/>
    <w:rsid w:val="001A0128"/>
    <w:rsid w:val="001A33BD"/>
    <w:rsid w:val="001A3A79"/>
    <w:rsid w:val="001A3D08"/>
    <w:rsid w:val="001A4166"/>
    <w:rsid w:val="001A58D9"/>
    <w:rsid w:val="001A5E09"/>
    <w:rsid w:val="001A6800"/>
    <w:rsid w:val="001A6E46"/>
    <w:rsid w:val="001A743C"/>
    <w:rsid w:val="001A7904"/>
    <w:rsid w:val="001B077A"/>
    <w:rsid w:val="001B0DAB"/>
    <w:rsid w:val="001B216D"/>
    <w:rsid w:val="001B28D5"/>
    <w:rsid w:val="001B322E"/>
    <w:rsid w:val="001B3397"/>
    <w:rsid w:val="001B3F79"/>
    <w:rsid w:val="001B450B"/>
    <w:rsid w:val="001B46E9"/>
    <w:rsid w:val="001B4929"/>
    <w:rsid w:val="001B7B43"/>
    <w:rsid w:val="001B7EEA"/>
    <w:rsid w:val="001C050F"/>
    <w:rsid w:val="001C1838"/>
    <w:rsid w:val="001C1AC7"/>
    <w:rsid w:val="001C40DE"/>
    <w:rsid w:val="001C5298"/>
    <w:rsid w:val="001C77BA"/>
    <w:rsid w:val="001D1169"/>
    <w:rsid w:val="001D2CB6"/>
    <w:rsid w:val="001D2CEE"/>
    <w:rsid w:val="001D3742"/>
    <w:rsid w:val="001D3CE0"/>
    <w:rsid w:val="001D3DA5"/>
    <w:rsid w:val="001D4A74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2BE4"/>
    <w:rsid w:val="001E34A5"/>
    <w:rsid w:val="001E40DD"/>
    <w:rsid w:val="001E5F04"/>
    <w:rsid w:val="001E6404"/>
    <w:rsid w:val="001E6540"/>
    <w:rsid w:val="001E7FE9"/>
    <w:rsid w:val="001F0657"/>
    <w:rsid w:val="001F08AF"/>
    <w:rsid w:val="001F2A46"/>
    <w:rsid w:val="001F3376"/>
    <w:rsid w:val="001F33A1"/>
    <w:rsid w:val="001F3E5B"/>
    <w:rsid w:val="001F4624"/>
    <w:rsid w:val="002017CF"/>
    <w:rsid w:val="002025D0"/>
    <w:rsid w:val="0020344F"/>
    <w:rsid w:val="00203677"/>
    <w:rsid w:val="00205DAD"/>
    <w:rsid w:val="00207705"/>
    <w:rsid w:val="00207AC6"/>
    <w:rsid w:val="00207C31"/>
    <w:rsid w:val="00210559"/>
    <w:rsid w:val="00212AB2"/>
    <w:rsid w:val="00213206"/>
    <w:rsid w:val="00213276"/>
    <w:rsid w:val="00213434"/>
    <w:rsid w:val="00213DEE"/>
    <w:rsid w:val="00214367"/>
    <w:rsid w:val="00215B86"/>
    <w:rsid w:val="00220326"/>
    <w:rsid w:val="00220DA8"/>
    <w:rsid w:val="00221523"/>
    <w:rsid w:val="00221927"/>
    <w:rsid w:val="00221A42"/>
    <w:rsid w:val="00221B43"/>
    <w:rsid w:val="00222AA7"/>
    <w:rsid w:val="00223EA8"/>
    <w:rsid w:val="0022464C"/>
    <w:rsid w:val="00226B41"/>
    <w:rsid w:val="00227FB5"/>
    <w:rsid w:val="0023233E"/>
    <w:rsid w:val="00232F8E"/>
    <w:rsid w:val="0023663F"/>
    <w:rsid w:val="002419FD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27BF"/>
    <w:rsid w:val="00256714"/>
    <w:rsid w:val="00256A53"/>
    <w:rsid w:val="002601B9"/>
    <w:rsid w:val="002605A4"/>
    <w:rsid w:val="00260C57"/>
    <w:rsid w:val="00260E56"/>
    <w:rsid w:val="00260F4F"/>
    <w:rsid w:val="00261274"/>
    <w:rsid w:val="00262133"/>
    <w:rsid w:val="00262F29"/>
    <w:rsid w:val="00263D5C"/>
    <w:rsid w:val="00263FC4"/>
    <w:rsid w:val="002642F9"/>
    <w:rsid w:val="0026487A"/>
    <w:rsid w:val="00264A26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3F4F"/>
    <w:rsid w:val="00274539"/>
    <w:rsid w:val="00274EE1"/>
    <w:rsid w:val="0027597E"/>
    <w:rsid w:val="00275A13"/>
    <w:rsid w:val="00277032"/>
    <w:rsid w:val="00280D75"/>
    <w:rsid w:val="002820AB"/>
    <w:rsid w:val="002871F3"/>
    <w:rsid w:val="002908AA"/>
    <w:rsid w:val="002909B6"/>
    <w:rsid w:val="00293315"/>
    <w:rsid w:val="00293440"/>
    <w:rsid w:val="0029513A"/>
    <w:rsid w:val="00295858"/>
    <w:rsid w:val="00295867"/>
    <w:rsid w:val="00295BF3"/>
    <w:rsid w:val="00296398"/>
    <w:rsid w:val="002A00C3"/>
    <w:rsid w:val="002A00FB"/>
    <w:rsid w:val="002A1224"/>
    <w:rsid w:val="002A133D"/>
    <w:rsid w:val="002A1C18"/>
    <w:rsid w:val="002A3009"/>
    <w:rsid w:val="002A3230"/>
    <w:rsid w:val="002A3B95"/>
    <w:rsid w:val="002A564B"/>
    <w:rsid w:val="002A63CD"/>
    <w:rsid w:val="002A6730"/>
    <w:rsid w:val="002A6F1E"/>
    <w:rsid w:val="002A724B"/>
    <w:rsid w:val="002A7A17"/>
    <w:rsid w:val="002A7D7D"/>
    <w:rsid w:val="002B21E2"/>
    <w:rsid w:val="002B4B19"/>
    <w:rsid w:val="002C0149"/>
    <w:rsid w:val="002C0832"/>
    <w:rsid w:val="002C1269"/>
    <w:rsid w:val="002C1F3D"/>
    <w:rsid w:val="002C265D"/>
    <w:rsid w:val="002C36E5"/>
    <w:rsid w:val="002C3B0A"/>
    <w:rsid w:val="002C4112"/>
    <w:rsid w:val="002C652E"/>
    <w:rsid w:val="002C69C9"/>
    <w:rsid w:val="002D1970"/>
    <w:rsid w:val="002D2E19"/>
    <w:rsid w:val="002D44D3"/>
    <w:rsid w:val="002D6158"/>
    <w:rsid w:val="002D6D77"/>
    <w:rsid w:val="002E0376"/>
    <w:rsid w:val="002E58ED"/>
    <w:rsid w:val="002E779C"/>
    <w:rsid w:val="002E789B"/>
    <w:rsid w:val="002F085D"/>
    <w:rsid w:val="002F3661"/>
    <w:rsid w:val="002F3A9A"/>
    <w:rsid w:val="002F3EAE"/>
    <w:rsid w:val="002F43AF"/>
    <w:rsid w:val="002F5287"/>
    <w:rsid w:val="002F55CE"/>
    <w:rsid w:val="002F565F"/>
    <w:rsid w:val="002F712A"/>
    <w:rsid w:val="00303237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7244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567"/>
    <w:rsid w:val="003349CD"/>
    <w:rsid w:val="00334B33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40B5"/>
    <w:rsid w:val="00345413"/>
    <w:rsid w:val="00345596"/>
    <w:rsid w:val="0034600B"/>
    <w:rsid w:val="00346487"/>
    <w:rsid w:val="00351523"/>
    <w:rsid w:val="00352A60"/>
    <w:rsid w:val="00352D7B"/>
    <w:rsid w:val="003533A3"/>
    <w:rsid w:val="00353A88"/>
    <w:rsid w:val="003541AF"/>
    <w:rsid w:val="00354454"/>
    <w:rsid w:val="00354ABC"/>
    <w:rsid w:val="00356625"/>
    <w:rsid w:val="0035675D"/>
    <w:rsid w:val="003600A8"/>
    <w:rsid w:val="00366E07"/>
    <w:rsid w:val="00367F43"/>
    <w:rsid w:val="0037015F"/>
    <w:rsid w:val="00370EEF"/>
    <w:rsid w:val="00371112"/>
    <w:rsid w:val="0037168C"/>
    <w:rsid w:val="00371870"/>
    <w:rsid w:val="00372A13"/>
    <w:rsid w:val="00373261"/>
    <w:rsid w:val="003738F0"/>
    <w:rsid w:val="00374534"/>
    <w:rsid w:val="00374575"/>
    <w:rsid w:val="003745B3"/>
    <w:rsid w:val="00375EB6"/>
    <w:rsid w:val="0037613B"/>
    <w:rsid w:val="003761F1"/>
    <w:rsid w:val="003769B5"/>
    <w:rsid w:val="00377F06"/>
    <w:rsid w:val="003802D1"/>
    <w:rsid w:val="0038115D"/>
    <w:rsid w:val="00381F9E"/>
    <w:rsid w:val="00382EDF"/>
    <w:rsid w:val="003835AA"/>
    <w:rsid w:val="003836C2"/>
    <w:rsid w:val="0038468A"/>
    <w:rsid w:val="003856E8"/>
    <w:rsid w:val="00386B3D"/>
    <w:rsid w:val="00386C0E"/>
    <w:rsid w:val="00390644"/>
    <w:rsid w:val="00390D87"/>
    <w:rsid w:val="0039107D"/>
    <w:rsid w:val="003923FC"/>
    <w:rsid w:val="00392B81"/>
    <w:rsid w:val="00394360"/>
    <w:rsid w:val="00395F17"/>
    <w:rsid w:val="003977E0"/>
    <w:rsid w:val="003A001A"/>
    <w:rsid w:val="003A0EDB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307A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70F"/>
    <w:rsid w:val="003C4E9D"/>
    <w:rsid w:val="003C543D"/>
    <w:rsid w:val="003C5D23"/>
    <w:rsid w:val="003C5FA6"/>
    <w:rsid w:val="003C66B4"/>
    <w:rsid w:val="003C7889"/>
    <w:rsid w:val="003D0607"/>
    <w:rsid w:val="003D0B8D"/>
    <w:rsid w:val="003D3FCD"/>
    <w:rsid w:val="003D6248"/>
    <w:rsid w:val="003D7A7A"/>
    <w:rsid w:val="003E002C"/>
    <w:rsid w:val="003E0736"/>
    <w:rsid w:val="003E0B49"/>
    <w:rsid w:val="003E12C1"/>
    <w:rsid w:val="003E272A"/>
    <w:rsid w:val="003E3F4D"/>
    <w:rsid w:val="003E4EAF"/>
    <w:rsid w:val="003E5493"/>
    <w:rsid w:val="003E5E84"/>
    <w:rsid w:val="003E6164"/>
    <w:rsid w:val="003E63D8"/>
    <w:rsid w:val="003F1256"/>
    <w:rsid w:val="003F1D71"/>
    <w:rsid w:val="003F487B"/>
    <w:rsid w:val="003F4D22"/>
    <w:rsid w:val="003F4DF3"/>
    <w:rsid w:val="003F5554"/>
    <w:rsid w:val="003F74CD"/>
    <w:rsid w:val="003F7FEF"/>
    <w:rsid w:val="00401382"/>
    <w:rsid w:val="00401817"/>
    <w:rsid w:val="004022C2"/>
    <w:rsid w:val="0040580F"/>
    <w:rsid w:val="00406298"/>
    <w:rsid w:val="0040634E"/>
    <w:rsid w:val="0040644C"/>
    <w:rsid w:val="004067A6"/>
    <w:rsid w:val="00412090"/>
    <w:rsid w:val="00412993"/>
    <w:rsid w:val="00415EE9"/>
    <w:rsid w:val="00416095"/>
    <w:rsid w:val="00416BBF"/>
    <w:rsid w:val="00416E9F"/>
    <w:rsid w:val="00420107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048C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256"/>
    <w:rsid w:val="0044393D"/>
    <w:rsid w:val="0044398C"/>
    <w:rsid w:val="004439E0"/>
    <w:rsid w:val="00445563"/>
    <w:rsid w:val="00445CE3"/>
    <w:rsid w:val="00451316"/>
    <w:rsid w:val="00451FDA"/>
    <w:rsid w:val="004521B9"/>
    <w:rsid w:val="00452FC0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6525D"/>
    <w:rsid w:val="004713CE"/>
    <w:rsid w:val="00471C9D"/>
    <w:rsid w:val="00471E85"/>
    <w:rsid w:val="00472D3F"/>
    <w:rsid w:val="00473B5A"/>
    <w:rsid w:val="004746BE"/>
    <w:rsid w:val="00475D53"/>
    <w:rsid w:val="0047613B"/>
    <w:rsid w:val="0048140A"/>
    <w:rsid w:val="00481879"/>
    <w:rsid w:val="004832B0"/>
    <w:rsid w:val="00483405"/>
    <w:rsid w:val="0048380F"/>
    <w:rsid w:val="004903C0"/>
    <w:rsid w:val="00490534"/>
    <w:rsid w:val="00490717"/>
    <w:rsid w:val="00490A26"/>
    <w:rsid w:val="00494275"/>
    <w:rsid w:val="0049427C"/>
    <w:rsid w:val="00494BEB"/>
    <w:rsid w:val="00494BF3"/>
    <w:rsid w:val="004960DA"/>
    <w:rsid w:val="0049726A"/>
    <w:rsid w:val="00497FF7"/>
    <w:rsid w:val="004A3FD4"/>
    <w:rsid w:val="004A44E5"/>
    <w:rsid w:val="004A474F"/>
    <w:rsid w:val="004A785D"/>
    <w:rsid w:val="004A7A0D"/>
    <w:rsid w:val="004B16B8"/>
    <w:rsid w:val="004B219C"/>
    <w:rsid w:val="004B27D8"/>
    <w:rsid w:val="004B302D"/>
    <w:rsid w:val="004B3F79"/>
    <w:rsid w:val="004B4A07"/>
    <w:rsid w:val="004B6E67"/>
    <w:rsid w:val="004B7A3D"/>
    <w:rsid w:val="004C0508"/>
    <w:rsid w:val="004C06A9"/>
    <w:rsid w:val="004C07E3"/>
    <w:rsid w:val="004C2225"/>
    <w:rsid w:val="004C2386"/>
    <w:rsid w:val="004C675F"/>
    <w:rsid w:val="004C74E5"/>
    <w:rsid w:val="004D3103"/>
    <w:rsid w:val="004D3264"/>
    <w:rsid w:val="004D3481"/>
    <w:rsid w:val="004D4D83"/>
    <w:rsid w:val="004D52CF"/>
    <w:rsid w:val="004D5AA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0786"/>
    <w:rsid w:val="004F2600"/>
    <w:rsid w:val="004F2D6D"/>
    <w:rsid w:val="004F3F04"/>
    <w:rsid w:val="004F4796"/>
    <w:rsid w:val="004F4BFF"/>
    <w:rsid w:val="004F6224"/>
    <w:rsid w:val="004F6ECF"/>
    <w:rsid w:val="004F78D4"/>
    <w:rsid w:val="0050153C"/>
    <w:rsid w:val="00503329"/>
    <w:rsid w:val="0050395D"/>
    <w:rsid w:val="0050424B"/>
    <w:rsid w:val="00504D91"/>
    <w:rsid w:val="005054EF"/>
    <w:rsid w:val="0050713A"/>
    <w:rsid w:val="00507251"/>
    <w:rsid w:val="00507C05"/>
    <w:rsid w:val="005136AB"/>
    <w:rsid w:val="00513E41"/>
    <w:rsid w:val="00517852"/>
    <w:rsid w:val="005179EA"/>
    <w:rsid w:val="0052006F"/>
    <w:rsid w:val="00520E82"/>
    <w:rsid w:val="00521351"/>
    <w:rsid w:val="00521C19"/>
    <w:rsid w:val="005224D3"/>
    <w:rsid w:val="00523149"/>
    <w:rsid w:val="005238D5"/>
    <w:rsid w:val="00523FF1"/>
    <w:rsid w:val="0052415C"/>
    <w:rsid w:val="005248E5"/>
    <w:rsid w:val="0052559B"/>
    <w:rsid w:val="00530F36"/>
    <w:rsid w:val="005331E2"/>
    <w:rsid w:val="00534D59"/>
    <w:rsid w:val="005370E0"/>
    <w:rsid w:val="00537584"/>
    <w:rsid w:val="005379A9"/>
    <w:rsid w:val="005401C3"/>
    <w:rsid w:val="0054291F"/>
    <w:rsid w:val="00542C87"/>
    <w:rsid w:val="00543928"/>
    <w:rsid w:val="00544E75"/>
    <w:rsid w:val="00546AC8"/>
    <w:rsid w:val="0055556C"/>
    <w:rsid w:val="0055566B"/>
    <w:rsid w:val="00555D2F"/>
    <w:rsid w:val="005568D5"/>
    <w:rsid w:val="00556F47"/>
    <w:rsid w:val="00561958"/>
    <w:rsid w:val="0056229F"/>
    <w:rsid w:val="00563692"/>
    <w:rsid w:val="0056419A"/>
    <w:rsid w:val="00564D0A"/>
    <w:rsid w:val="00564F42"/>
    <w:rsid w:val="005654EE"/>
    <w:rsid w:val="00565C6C"/>
    <w:rsid w:val="00566308"/>
    <w:rsid w:val="005663A0"/>
    <w:rsid w:val="0056698F"/>
    <w:rsid w:val="00570D5B"/>
    <w:rsid w:val="00570EA5"/>
    <w:rsid w:val="00571727"/>
    <w:rsid w:val="0057237B"/>
    <w:rsid w:val="005728FA"/>
    <w:rsid w:val="00572ACA"/>
    <w:rsid w:val="005746B9"/>
    <w:rsid w:val="00574AF2"/>
    <w:rsid w:val="0057587E"/>
    <w:rsid w:val="005764CE"/>
    <w:rsid w:val="0058049B"/>
    <w:rsid w:val="0058086B"/>
    <w:rsid w:val="00580BB5"/>
    <w:rsid w:val="0058129F"/>
    <w:rsid w:val="00581E8E"/>
    <w:rsid w:val="0058242A"/>
    <w:rsid w:val="00583B59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6EE5"/>
    <w:rsid w:val="005977FC"/>
    <w:rsid w:val="00597ABD"/>
    <w:rsid w:val="00597B13"/>
    <w:rsid w:val="00597EF3"/>
    <w:rsid w:val="005A0A69"/>
    <w:rsid w:val="005A0C2A"/>
    <w:rsid w:val="005A2368"/>
    <w:rsid w:val="005A2441"/>
    <w:rsid w:val="005A3272"/>
    <w:rsid w:val="005A35E7"/>
    <w:rsid w:val="005A42B3"/>
    <w:rsid w:val="005A4860"/>
    <w:rsid w:val="005A4DB6"/>
    <w:rsid w:val="005B077E"/>
    <w:rsid w:val="005B0C02"/>
    <w:rsid w:val="005B2A89"/>
    <w:rsid w:val="005B3AB0"/>
    <w:rsid w:val="005B3F13"/>
    <w:rsid w:val="005B3F84"/>
    <w:rsid w:val="005B465A"/>
    <w:rsid w:val="005B49B5"/>
    <w:rsid w:val="005B4A80"/>
    <w:rsid w:val="005B50C6"/>
    <w:rsid w:val="005B5337"/>
    <w:rsid w:val="005B5CAA"/>
    <w:rsid w:val="005B7FEC"/>
    <w:rsid w:val="005C124D"/>
    <w:rsid w:val="005C2AD2"/>
    <w:rsid w:val="005C3C0F"/>
    <w:rsid w:val="005C3F68"/>
    <w:rsid w:val="005C40F5"/>
    <w:rsid w:val="005C52BE"/>
    <w:rsid w:val="005D0C18"/>
    <w:rsid w:val="005D1282"/>
    <w:rsid w:val="005D13F3"/>
    <w:rsid w:val="005D25AD"/>
    <w:rsid w:val="005D2CEF"/>
    <w:rsid w:val="005D3E2A"/>
    <w:rsid w:val="005D4155"/>
    <w:rsid w:val="005D56DA"/>
    <w:rsid w:val="005D5F47"/>
    <w:rsid w:val="005D5FBF"/>
    <w:rsid w:val="005D71EC"/>
    <w:rsid w:val="005D7B09"/>
    <w:rsid w:val="005E2140"/>
    <w:rsid w:val="005E2271"/>
    <w:rsid w:val="005E245A"/>
    <w:rsid w:val="005E2C94"/>
    <w:rsid w:val="005E43FB"/>
    <w:rsid w:val="005E5427"/>
    <w:rsid w:val="005E5591"/>
    <w:rsid w:val="005E5D41"/>
    <w:rsid w:val="005E6BE8"/>
    <w:rsid w:val="005F08FA"/>
    <w:rsid w:val="005F0A3E"/>
    <w:rsid w:val="005F0CD7"/>
    <w:rsid w:val="005F0FD8"/>
    <w:rsid w:val="005F12BA"/>
    <w:rsid w:val="005F1EA6"/>
    <w:rsid w:val="005F23BB"/>
    <w:rsid w:val="005F275F"/>
    <w:rsid w:val="005F278F"/>
    <w:rsid w:val="005F35FC"/>
    <w:rsid w:val="005F366F"/>
    <w:rsid w:val="005F3E99"/>
    <w:rsid w:val="005F44F1"/>
    <w:rsid w:val="005F45D0"/>
    <w:rsid w:val="005F473F"/>
    <w:rsid w:val="005F7993"/>
    <w:rsid w:val="005F7BE5"/>
    <w:rsid w:val="006021E3"/>
    <w:rsid w:val="00602E67"/>
    <w:rsid w:val="006032DA"/>
    <w:rsid w:val="006034C0"/>
    <w:rsid w:val="006034D7"/>
    <w:rsid w:val="00603AE6"/>
    <w:rsid w:val="00604918"/>
    <w:rsid w:val="00606EB8"/>
    <w:rsid w:val="0060771D"/>
    <w:rsid w:val="00610017"/>
    <w:rsid w:val="00610D92"/>
    <w:rsid w:val="0061279A"/>
    <w:rsid w:val="00612DDF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2E6"/>
    <w:rsid w:val="00620363"/>
    <w:rsid w:val="006214D4"/>
    <w:rsid w:val="006230FA"/>
    <w:rsid w:val="006231AE"/>
    <w:rsid w:val="00623474"/>
    <w:rsid w:val="0062370A"/>
    <w:rsid w:val="00623EDB"/>
    <w:rsid w:val="00623F84"/>
    <w:rsid w:val="0062546A"/>
    <w:rsid w:val="00626123"/>
    <w:rsid w:val="00626565"/>
    <w:rsid w:val="00627228"/>
    <w:rsid w:val="006273C7"/>
    <w:rsid w:val="00627A2E"/>
    <w:rsid w:val="0063006D"/>
    <w:rsid w:val="00630AA6"/>
    <w:rsid w:val="0063121F"/>
    <w:rsid w:val="00632088"/>
    <w:rsid w:val="00632BC2"/>
    <w:rsid w:val="006423C0"/>
    <w:rsid w:val="006437FF"/>
    <w:rsid w:val="00643CDE"/>
    <w:rsid w:val="00644F94"/>
    <w:rsid w:val="006474AB"/>
    <w:rsid w:val="00650DF4"/>
    <w:rsid w:val="00651CB1"/>
    <w:rsid w:val="006527DF"/>
    <w:rsid w:val="006559A2"/>
    <w:rsid w:val="006564C4"/>
    <w:rsid w:val="00657E3E"/>
    <w:rsid w:val="00657F6B"/>
    <w:rsid w:val="00660132"/>
    <w:rsid w:val="00660B22"/>
    <w:rsid w:val="00661D6E"/>
    <w:rsid w:val="00662574"/>
    <w:rsid w:val="00663C6F"/>
    <w:rsid w:val="00664198"/>
    <w:rsid w:val="00665DAD"/>
    <w:rsid w:val="0066728B"/>
    <w:rsid w:val="006672B8"/>
    <w:rsid w:val="00670BF3"/>
    <w:rsid w:val="00671551"/>
    <w:rsid w:val="0067197F"/>
    <w:rsid w:val="0067358E"/>
    <w:rsid w:val="00673B03"/>
    <w:rsid w:val="006741A8"/>
    <w:rsid w:val="00675009"/>
    <w:rsid w:val="0067659E"/>
    <w:rsid w:val="00676927"/>
    <w:rsid w:val="00676996"/>
    <w:rsid w:val="00677B13"/>
    <w:rsid w:val="00677CA5"/>
    <w:rsid w:val="0068062E"/>
    <w:rsid w:val="00680693"/>
    <w:rsid w:val="00680FBD"/>
    <w:rsid w:val="006815AC"/>
    <w:rsid w:val="006821C8"/>
    <w:rsid w:val="00682655"/>
    <w:rsid w:val="00686C86"/>
    <w:rsid w:val="00686D28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E9A"/>
    <w:rsid w:val="006B243D"/>
    <w:rsid w:val="006B2583"/>
    <w:rsid w:val="006B28AB"/>
    <w:rsid w:val="006B29B2"/>
    <w:rsid w:val="006B4518"/>
    <w:rsid w:val="006B4D16"/>
    <w:rsid w:val="006B4E87"/>
    <w:rsid w:val="006B69CF"/>
    <w:rsid w:val="006B7887"/>
    <w:rsid w:val="006C027D"/>
    <w:rsid w:val="006C0792"/>
    <w:rsid w:val="006C0B00"/>
    <w:rsid w:val="006C15F7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3123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3FF0"/>
    <w:rsid w:val="006E4391"/>
    <w:rsid w:val="006E4A21"/>
    <w:rsid w:val="006E6264"/>
    <w:rsid w:val="006E72E2"/>
    <w:rsid w:val="006F0740"/>
    <w:rsid w:val="006F25CF"/>
    <w:rsid w:val="006F26BE"/>
    <w:rsid w:val="006F35F0"/>
    <w:rsid w:val="006F37E9"/>
    <w:rsid w:val="006F4261"/>
    <w:rsid w:val="006F4F34"/>
    <w:rsid w:val="006F6E1B"/>
    <w:rsid w:val="006F745C"/>
    <w:rsid w:val="007001D0"/>
    <w:rsid w:val="007003DA"/>
    <w:rsid w:val="007008B9"/>
    <w:rsid w:val="00701012"/>
    <w:rsid w:val="007013F6"/>
    <w:rsid w:val="0070400C"/>
    <w:rsid w:val="00704319"/>
    <w:rsid w:val="0070488D"/>
    <w:rsid w:val="00704BFD"/>
    <w:rsid w:val="0070509E"/>
    <w:rsid w:val="007058A0"/>
    <w:rsid w:val="00705CAC"/>
    <w:rsid w:val="0070626C"/>
    <w:rsid w:val="00706C09"/>
    <w:rsid w:val="00711182"/>
    <w:rsid w:val="0071184A"/>
    <w:rsid w:val="00712E6D"/>
    <w:rsid w:val="007134AA"/>
    <w:rsid w:val="00713C9F"/>
    <w:rsid w:val="007158C3"/>
    <w:rsid w:val="007159BA"/>
    <w:rsid w:val="0071674B"/>
    <w:rsid w:val="00720848"/>
    <w:rsid w:val="00720B5D"/>
    <w:rsid w:val="00721259"/>
    <w:rsid w:val="0072143A"/>
    <w:rsid w:val="00722C1F"/>
    <w:rsid w:val="0072360D"/>
    <w:rsid w:val="0072392C"/>
    <w:rsid w:val="00725071"/>
    <w:rsid w:val="007258BA"/>
    <w:rsid w:val="00725ABE"/>
    <w:rsid w:val="00726174"/>
    <w:rsid w:val="00727F5C"/>
    <w:rsid w:val="007303A5"/>
    <w:rsid w:val="007306F0"/>
    <w:rsid w:val="00730938"/>
    <w:rsid w:val="00730B98"/>
    <w:rsid w:val="0073176C"/>
    <w:rsid w:val="007317B6"/>
    <w:rsid w:val="00731E59"/>
    <w:rsid w:val="00732063"/>
    <w:rsid w:val="00733C81"/>
    <w:rsid w:val="007344D8"/>
    <w:rsid w:val="00734E69"/>
    <w:rsid w:val="00734F97"/>
    <w:rsid w:val="0073634C"/>
    <w:rsid w:val="00736607"/>
    <w:rsid w:val="0073741E"/>
    <w:rsid w:val="007379F1"/>
    <w:rsid w:val="00737A0A"/>
    <w:rsid w:val="0074012C"/>
    <w:rsid w:val="007407E5"/>
    <w:rsid w:val="00740CEB"/>
    <w:rsid w:val="00741B8D"/>
    <w:rsid w:val="00742585"/>
    <w:rsid w:val="00743420"/>
    <w:rsid w:val="00743628"/>
    <w:rsid w:val="00743B0E"/>
    <w:rsid w:val="007445D0"/>
    <w:rsid w:val="00744B4F"/>
    <w:rsid w:val="00744E3B"/>
    <w:rsid w:val="0074658A"/>
    <w:rsid w:val="00746BB0"/>
    <w:rsid w:val="00747224"/>
    <w:rsid w:val="007502BB"/>
    <w:rsid w:val="007505F0"/>
    <w:rsid w:val="00752A67"/>
    <w:rsid w:val="00752AF3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63DF"/>
    <w:rsid w:val="007674EB"/>
    <w:rsid w:val="00767D6D"/>
    <w:rsid w:val="00770B67"/>
    <w:rsid w:val="007729BE"/>
    <w:rsid w:val="00772BDC"/>
    <w:rsid w:val="00772FEA"/>
    <w:rsid w:val="007744C2"/>
    <w:rsid w:val="00775A54"/>
    <w:rsid w:val="00776267"/>
    <w:rsid w:val="00776B32"/>
    <w:rsid w:val="007771C5"/>
    <w:rsid w:val="00780173"/>
    <w:rsid w:val="00781F37"/>
    <w:rsid w:val="00782AE5"/>
    <w:rsid w:val="007839B3"/>
    <w:rsid w:val="00787E86"/>
    <w:rsid w:val="007922BE"/>
    <w:rsid w:val="007927AE"/>
    <w:rsid w:val="007928F9"/>
    <w:rsid w:val="0079352A"/>
    <w:rsid w:val="00794459"/>
    <w:rsid w:val="00794C70"/>
    <w:rsid w:val="00794EFF"/>
    <w:rsid w:val="00795F21"/>
    <w:rsid w:val="00796145"/>
    <w:rsid w:val="007963CB"/>
    <w:rsid w:val="007963FC"/>
    <w:rsid w:val="00796F78"/>
    <w:rsid w:val="00797E30"/>
    <w:rsid w:val="007A0C76"/>
    <w:rsid w:val="007A3833"/>
    <w:rsid w:val="007A3A1F"/>
    <w:rsid w:val="007A3E95"/>
    <w:rsid w:val="007A3FBF"/>
    <w:rsid w:val="007A4AEF"/>
    <w:rsid w:val="007A51FF"/>
    <w:rsid w:val="007A54A1"/>
    <w:rsid w:val="007A5500"/>
    <w:rsid w:val="007A6B23"/>
    <w:rsid w:val="007A7055"/>
    <w:rsid w:val="007A7748"/>
    <w:rsid w:val="007B043A"/>
    <w:rsid w:val="007B1C64"/>
    <w:rsid w:val="007B1C97"/>
    <w:rsid w:val="007B3696"/>
    <w:rsid w:val="007B4A78"/>
    <w:rsid w:val="007B5E3F"/>
    <w:rsid w:val="007B630A"/>
    <w:rsid w:val="007C0613"/>
    <w:rsid w:val="007C1E1D"/>
    <w:rsid w:val="007C351C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AD7"/>
    <w:rsid w:val="007D3B28"/>
    <w:rsid w:val="007D43DF"/>
    <w:rsid w:val="007D50F8"/>
    <w:rsid w:val="007D5FF2"/>
    <w:rsid w:val="007D6797"/>
    <w:rsid w:val="007D6ACE"/>
    <w:rsid w:val="007D7137"/>
    <w:rsid w:val="007E0E4A"/>
    <w:rsid w:val="007E11A1"/>
    <w:rsid w:val="007E194C"/>
    <w:rsid w:val="007E1D42"/>
    <w:rsid w:val="007E339A"/>
    <w:rsid w:val="007E43B7"/>
    <w:rsid w:val="007E663A"/>
    <w:rsid w:val="007E69EF"/>
    <w:rsid w:val="007F2052"/>
    <w:rsid w:val="007F2311"/>
    <w:rsid w:val="007F295E"/>
    <w:rsid w:val="007F2A4B"/>
    <w:rsid w:val="007F301A"/>
    <w:rsid w:val="007F3054"/>
    <w:rsid w:val="007F34B1"/>
    <w:rsid w:val="007F4E5E"/>
    <w:rsid w:val="007F4F96"/>
    <w:rsid w:val="007F5982"/>
    <w:rsid w:val="007F5D77"/>
    <w:rsid w:val="007F5E8F"/>
    <w:rsid w:val="007F6A11"/>
    <w:rsid w:val="007F6B43"/>
    <w:rsid w:val="007F6EE4"/>
    <w:rsid w:val="007F6FF3"/>
    <w:rsid w:val="007F7A53"/>
    <w:rsid w:val="00802C56"/>
    <w:rsid w:val="00803C4F"/>
    <w:rsid w:val="00805172"/>
    <w:rsid w:val="00805546"/>
    <w:rsid w:val="0080604D"/>
    <w:rsid w:val="00806BE4"/>
    <w:rsid w:val="00806F99"/>
    <w:rsid w:val="00807724"/>
    <w:rsid w:val="00810B98"/>
    <w:rsid w:val="00812493"/>
    <w:rsid w:val="0081283C"/>
    <w:rsid w:val="00812859"/>
    <w:rsid w:val="00812AA2"/>
    <w:rsid w:val="00812BA0"/>
    <w:rsid w:val="00812E4D"/>
    <w:rsid w:val="00813200"/>
    <w:rsid w:val="00814130"/>
    <w:rsid w:val="008150E9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3D1D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1398"/>
    <w:rsid w:val="0084242F"/>
    <w:rsid w:val="0084299A"/>
    <w:rsid w:val="00845122"/>
    <w:rsid w:val="008458F7"/>
    <w:rsid w:val="00850226"/>
    <w:rsid w:val="0085087D"/>
    <w:rsid w:val="00850C48"/>
    <w:rsid w:val="008528CC"/>
    <w:rsid w:val="00852D42"/>
    <w:rsid w:val="00853023"/>
    <w:rsid w:val="00853371"/>
    <w:rsid w:val="00853570"/>
    <w:rsid w:val="008543FB"/>
    <w:rsid w:val="00854B04"/>
    <w:rsid w:val="00854D8B"/>
    <w:rsid w:val="00855806"/>
    <w:rsid w:val="008559DC"/>
    <w:rsid w:val="00855DE0"/>
    <w:rsid w:val="00855ECE"/>
    <w:rsid w:val="0085607B"/>
    <w:rsid w:val="00856E68"/>
    <w:rsid w:val="00860B5B"/>
    <w:rsid w:val="00860B9E"/>
    <w:rsid w:val="00860C5A"/>
    <w:rsid w:val="00861456"/>
    <w:rsid w:val="00861DC5"/>
    <w:rsid w:val="008623E1"/>
    <w:rsid w:val="0086499D"/>
    <w:rsid w:val="00864F2B"/>
    <w:rsid w:val="0086510A"/>
    <w:rsid w:val="00867174"/>
    <w:rsid w:val="0086725E"/>
    <w:rsid w:val="008677B3"/>
    <w:rsid w:val="00870A0F"/>
    <w:rsid w:val="00870F16"/>
    <w:rsid w:val="00870FBB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318"/>
    <w:rsid w:val="00885756"/>
    <w:rsid w:val="00885A60"/>
    <w:rsid w:val="00886062"/>
    <w:rsid w:val="00891543"/>
    <w:rsid w:val="00892BEE"/>
    <w:rsid w:val="008934A3"/>
    <w:rsid w:val="00893E35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C28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49C1"/>
    <w:rsid w:val="008C53F8"/>
    <w:rsid w:val="008C5913"/>
    <w:rsid w:val="008C5A1B"/>
    <w:rsid w:val="008C62E5"/>
    <w:rsid w:val="008C7CB8"/>
    <w:rsid w:val="008D0296"/>
    <w:rsid w:val="008D06BE"/>
    <w:rsid w:val="008D099E"/>
    <w:rsid w:val="008D1D93"/>
    <w:rsid w:val="008D2658"/>
    <w:rsid w:val="008D54BE"/>
    <w:rsid w:val="008D565D"/>
    <w:rsid w:val="008D5D3E"/>
    <w:rsid w:val="008D5F50"/>
    <w:rsid w:val="008D6A9B"/>
    <w:rsid w:val="008D7250"/>
    <w:rsid w:val="008D7AEB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4CA9"/>
    <w:rsid w:val="008F5AAD"/>
    <w:rsid w:val="008F622D"/>
    <w:rsid w:val="008F675D"/>
    <w:rsid w:val="008F6916"/>
    <w:rsid w:val="008F6DA7"/>
    <w:rsid w:val="008F79E8"/>
    <w:rsid w:val="009002FD"/>
    <w:rsid w:val="009006FC"/>
    <w:rsid w:val="009010FE"/>
    <w:rsid w:val="00901B0B"/>
    <w:rsid w:val="00902B95"/>
    <w:rsid w:val="0090397B"/>
    <w:rsid w:val="00903DEA"/>
    <w:rsid w:val="00904726"/>
    <w:rsid w:val="0090585A"/>
    <w:rsid w:val="0090589F"/>
    <w:rsid w:val="0090593C"/>
    <w:rsid w:val="00906A1B"/>
    <w:rsid w:val="00907D3E"/>
    <w:rsid w:val="009121BF"/>
    <w:rsid w:val="009123B7"/>
    <w:rsid w:val="00913084"/>
    <w:rsid w:val="00914596"/>
    <w:rsid w:val="00914953"/>
    <w:rsid w:val="009166FF"/>
    <w:rsid w:val="00916714"/>
    <w:rsid w:val="00917115"/>
    <w:rsid w:val="0092006B"/>
    <w:rsid w:val="00920D0B"/>
    <w:rsid w:val="009214E5"/>
    <w:rsid w:val="00922878"/>
    <w:rsid w:val="00924271"/>
    <w:rsid w:val="009242D9"/>
    <w:rsid w:val="009248C3"/>
    <w:rsid w:val="00926BE9"/>
    <w:rsid w:val="009275F8"/>
    <w:rsid w:val="009321FE"/>
    <w:rsid w:val="00933999"/>
    <w:rsid w:val="00934279"/>
    <w:rsid w:val="0094061F"/>
    <w:rsid w:val="009427C6"/>
    <w:rsid w:val="009428A3"/>
    <w:rsid w:val="00942EDF"/>
    <w:rsid w:val="009440B4"/>
    <w:rsid w:val="0094458E"/>
    <w:rsid w:val="00946640"/>
    <w:rsid w:val="009526FA"/>
    <w:rsid w:val="009560B9"/>
    <w:rsid w:val="009572CC"/>
    <w:rsid w:val="00957D8C"/>
    <w:rsid w:val="009600F6"/>
    <w:rsid w:val="00960EC7"/>
    <w:rsid w:val="00963003"/>
    <w:rsid w:val="00963BEA"/>
    <w:rsid w:val="00965E18"/>
    <w:rsid w:val="00966AAB"/>
    <w:rsid w:val="00966D14"/>
    <w:rsid w:val="009701A1"/>
    <w:rsid w:val="00970363"/>
    <w:rsid w:val="00970B2A"/>
    <w:rsid w:val="009714B3"/>
    <w:rsid w:val="00972CF6"/>
    <w:rsid w:val="00973259"/>
    <w:rsid w:val="00974C9E"/>
    <w:rsid w:val="0097519E"/>
    <w:rsid w:val="00975DEA"/>
    <w:rsid w:val="009767FB"/>
    <w:rsid w:val="009768AC"/>
    <w:rsid w:val="009768E6"/>
    <w:rsid w:val="00976D33"/>
    <w:rsid w:val="009777BB"/>
    <w:rsid w:val="00981631"/>
    <w:rsid w:val="00981E8E"/>
    <w:rsid w:val="00981F5D"/>
    <w:rsid w:val="00983A2F"/>
    <w:rsid w:val="009843FC"/>
    <w:rsid w:val="009849E9"/>
    <w:rsid w:val="00986D52"/>
    <w:rsid w:val="00986F32"/>
    <w:rsid w:val="0099164D"/>
    <w:rsid w:val="00991B49"/>
    <w:rsid w:val="0099272E"/>
    <w:rsid w:val="009952E8"/>
    <w:rsid w:val="0099706A"/>
    <w:rsid w:val="00997819"/>
    <w:rsid w:val="00997C23"/>
    <w:rsid w:val="009A01E3"/>
    <w:rsid w:val="009A206D"/>
    <w:rsid w:val="009A2357"/>
    <w:rsid w:val="009A5277"/>
    <w:rsid w:val="009A5585"/>
    <w:rsid w:val="009A61A0"/>
    <w:rsid w:val="009A7E34"/>
    <w:rsid w:val="009B2022"/>
    <w:rsid w:val="009B24D5"/>
    <w:rsid w:val="009B268D"/>
    <w:rsid w:val="009B3FC5"/>
    <w:rsid w:val="009B6177"/>
    <w:rsid w:val="009B6420"/>
    <w:rsid w:val="009B6DA3"/>
    <w:rsid w:val="009B7D42"/>
    <w:rsid w:val="009B7F76"/>
    <w:rsid w:val="009C0293"/>
    <w:rsid w:val="009C0744"/>
    <w:rsid w:val="009C0828"/>
    <w:rsid w:val="009C5DDF"/>
    <w:rsid w:val="009C72A8"/>
    <w:rsid w:val="009C7EAC"/>
    <w:rsid w:val="009D0564"/>
    <w:rsid w:val="009D1BC4"/>
    <w:rsid w:val="009D3358"/>
    <w:rsid w:val="009D40EE"/>
    <w:rsid w:val="009D4476"/>
    <w:rsid w:val="009D4BD0"/>
    <w:rsid w:val="009D54D7"/>
    <w:rsid w:val="009D5DF1"/>
    <w:rsid w:val="009D7D54"/>
    <w:rsid w:val="009D7D6D"/>
    <w:rsid w:val="009E17AB"/>
    <w:rsid w:val="009E2B08"/>
    <w:rsid w:val="009E2FC8"/>
    <w:rsid w:val="009E4C9B"/>
    <w:rsid w:val="009E79F0"/>
    <w:rsid w:val="009F04AD"/>
    <w:rsid w:val="009F1969"/>
    <w:rsid w:val="009F39E6"/>
    <w:rsid w:val="009F5F1C"/>
    <w:rsid w:val="009F6164"/>
    <w:rsid w:val="009F7A1B"/>
    <w:rsid w:val="00A00A1C"/>
    <w:rsid w:val="00A00A6B"/>
    <w:rsid w:val="00A00CCD"/>
    <w:rsid w:val="00A01046"/>
    <w:rsid w:val="00A018E2"/>
    <w:rsid w:val="00A01BF4"/>
    <w:rsid w:val="00A02064"/>
    <w:rsid w:val="00A02283"/>
    <w:rsid w:val="00A035F1"/>
    <w:rsid w:val="00A040E7"/>
    <w:rsid w:val="00A055B8"/>
    <w:rsid w:val="00A056E3"/>
    <w:rsid w:val="00A06684"/>
    <w:rsid w:val="00A06A26"/>
    <w:rsid w:val="00A06F41"/>
    <w:rsid w:val="00A06F46"/>
    <w:rsid w:val="00A074B7"/>
    <w:rsid w:val="00A109C2"/>
    <w:rsid w:val="00A1220D"/>
    <w:rsid w:val="00A17361"/>
    <w:rsid w:val="00A201C8"/>
    <w:rsid w:val="00A22863"/>
    <w:rsid w:val="00A22B75"/>
    <w:rsid w:val="00A2351E"/>
    <w:rsid w:val="00A2376D"/>
    <w:rsid w:val="00A24347"/>
    <w:rsid w:val="00A25AFA"/>
    <w:rsid w:val="00A25FE5"/>
    <w:rsid w:val="00A26CBA"/>
    <w:rsid w:val="00A26E3F"/>
    <w:rsid w:val="00A30186"/>
    <w:rsid w:val="00A31862"/>
    <w:rsid w:val="00A31869"/>
    <w:rsid w:val="00A33947"/>
    <w:rsid w:val="00A34171"/>
    <w:rsid w:val="00A345ED"/>
    <w:rsid w:val="00A3479F"/>
    <w:rsid w:val="00A353E9"/>
    <w:rsid w:val="00A35831"/>
    <w:rsid w:val="00A36E4F"/>
    <w:rsid w:val="00A41819"/>
    <w:rsid w:val="00A41B0C"/>
    <w:rsid w:val="00A43CF9"/>
    <w:rsid w:val="00A45876"/>
    <w:rsid w:val="00A45DAC"/>
    <w:rsid w:val="00A462E1"/>
    <w:rsid w:val="00A471EA"/>
    <w:rsid w:val="00A47D95"/>
    <w:rsid w:val="00A47EE4"/>
    <w:rsid w:val="00A50CE3"/>
    <w:rsid w:val="00A510C0"/>
    <w:rsid w:val="00A51AB9"/>
    <w:rsid w:val="00A53280"/>
    <w:rsid w:val="00A5363C"/>
    <w:rsid w:val="00A53974"/>
    <w:rsid w:val="00A54AF7"/>
    <w:rsid w:val="00A575D3"/>
    <w:rsid w:val="00A57C5C"/>
    <w:rsid w:val="00A62FED"/>
    <w:rsid w:val="00A636ED"/>
    <w:rsid w:val="00A63795"/>
    <w:rsid w:val="00A637DD"/>
    <w:rsid w:val="00A66BBD"/>
    <w:rsid w:val="00A67260"/>
    <w:rsid w:val="00A67E5B"/>
    <w:rsid w:val="00A67F95"/>
    <w:rsid w:val="00A701B1"/>
    <w:rsid w:val="00A70572"/>
    <w:rsid w:val="00A70C54"/>
    <w:rsid w:val="00A714FD"/>
    <w:rsid w:val="00A72304"/>
    <w:rsid w:val="00A7291B"/>
    <w:rsid w:val="00A744DC"/>
    <w:rsid w:val="00A74806"/>
    <w:rsid w:val="00A7582B"/>
    <w:rsid w:val="00A770F5"/>
    <w:rsid w:val="00A77B6D"/>
    <w:rsid w:val="00A80BAE"/>
    <w:rsid w:val="00A81278"/>
    <w:rsid w:val="00A81907"/>
    <w:rsid w:val="00A82014"/>
    <w:rsid w:val="00A821AE"/>
    <w:rsid w:val="00A83309"/>
    <w:rsid w:val="00A8419E"/>
    <w:rsid w:val="00A8601C"/>
    <w:rsid w:val="00A874D1"/>
    <w:rsid w:val="00A875FA"/>
    <w:rsid w:val="00A91155"/>
    <w:rsid w:val="00A91822"/>
    <w:rsid w:val="00A92C6B"/>
    <w:rsid w:val="00A93CAE"/>
    <w:rsid w:val="00A93FD0"/>
    <w:rsid w:val="00A950DE"/>
    <w:rsid w:val="00A95202"/>
    <w:rsid w:val="00A953DD"/>
    <w:rsid w:val="00A96A83"/>
    <w:rsid w:val="00A96FA4"/>
    <w:rsid w:val="00A97BFD"/>
    <w:rsid w:val="00AA0016"/>
    <w:rsid w:val="00AA055D"/>
    <w:rsid w:val="00AA3267"/>
    <w:rsid w:val="00AA3942"/>
    <w:rsid w:val="00AA52E5"/>
    <w:rsid w:val="00AA5911"/>
    <w:rsid w:val="00AA6D26"/>
    <w:rsid w:val="00AA7624"/>
    <w:rsid w:val="00AB19F8"/>
    <w:rsid w:val="00AB1D47"/>
    <w:rsid w:val="00AB2298"/>
    <w:rsid w:val="00AB2841"/>
    <w:rsid w:val="00AB2EE2"/>
    <w:rsid w:val="00AB4626"/>
    <w:rsid w:val="00AB5A85"/>
    <w:rsid w:val="00AC23B9"/>
    <w:rsid w:val="00AC25B4"/>
    <w:rsid w:val="00AC38E3"/>
    <w:rsid w:val="00AC49AD"/>
    <w:rsid w:val="00AC55E3"/>
    <w:rsid w:val="00AC659A"/>
    <w:rsid w:val="00AD0287"/>
    <w:rsid w:val="00AD09FA"/>
    <w:rsid w:val="00AD14B2"/>
    <w:rsid w:val="00AD25C8"/>
    <w:rsid w:val="00AD3796"/>
    <w:rsid w:val="00AD4207"/>
    <w:rsid w:val="00AE0990"/>
    <w:rsid w:val="00AE12FE"/>
    <w:rsid w:val="00AE157B"/>
    <w:rsid w:val="00AE188F"/>
    <w:rsid w:val="00AE1A2E"/>
    <w:rsid w:val="00AE2387"/>
    <w:rsid w:val="00AE2D75"/>
    <w:rsid w:val="00AE2EC3"/>
    <w:rsid w:val="00AE49CA"/>
    <w:rsid w:val="00AE52AF"/>
    <w:rsid w:val="00AE53DA"/>
    <w:rsid w:val="00AE682A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0CF5"/>
    <w:rsid w:val="00B11AE4"/>
    <w:rsid w:val="00B11B95"/>
    <w:rsid w:val="00B1229D"/>
    <w:rsid w:val="00B12E34"/>
    <w:rsid w:val="00B15735"/>
    <w:rsid w:val="00B16BF6"/>
    <w:rsid w:val="00B17619"/>
    <w:rsid w:val="00B17BCA"/>
    <w:rsid w:val="00B22613"/>
    <w:rsid w:val="00B23EE6"/>
    <w:rsid w:val="00B248ED"/>
    <w:rsid w:val="00B2560F"/>
    <w:rsid w:val="00B256B5"/>
    <w:rsid w:val="00B26358"/>
    <w:rsid w:val="00B26CE8"/>
    <w:rsid w:val="00B30954"/>
    <w:rsid w:val="00B30E55"/>
    <w:rsid w:val="00B31125"/>
    <w:rsid w:val="00B3152C"/>
    <w:rsid w:val="00B318C2"/>
    <w:rsid w:val="00B32AC6"/>
    <w:rsid w:val="00B32C4D"/>
    <w:rsid w:val="00B33D5B"/>
    <w:rsid w:val="00B3408F"/>
    <w:rsid w:val="00B34842"/>
    <w:rsid w:val="00B34DB2"/>
    <w:rsid w:val="00B3639D"/>
    <w:rsid w:val="00B36B49"/>
    <w:rsid w:val="00B37A68"/>
    <w:rsid w:val="00B41671"/>
    <w:rsid w:val="00B41D07"/>
    <w:rsid w:val="00B42411"/>
    <w:rsid w:val="00B4317D"/>
    <w:rsid w:val="00B436A2"/>
    <w:rsid w:val="00B440B9"/>
    <w:rsid w:val="00B44357"/>
    <w:rsid w:val="00B44653"/>
    <w:rsid w:val="00B44A57"/>
    <w:rsid w:val="00B4639C"/>
    <w:rsid w:val="00B46609"/>
    <w:rsid w:val="00B46C58"/>
    <w:rsid w:val="00B473A7"/>
    <w:rsid w:val="00B4759A"/>
    <w:rsid w:val="00B503CE"/>
    <w:rsid w:val="00B5104A"/>
    <w:rsid w:val="00B52CF1"/>
    <w:rsid w:val="00B52DA9"/>
    <w:rsid w:val="00B53862"/>
    <w:rsid w:val="00B53AAC"/>
    <w:rsid w:val="00B53CAE"/>
    <w:rsid w:val="00B555F4"/>
    <w:rsid w:val="00B558DB"/>
    <w:rsid w:val="00B56E00"/>
    <w:rsid w:val="00B57122"/>
    <w:rsid w:val="00B576D9"/>
    <w:rsid w:val="00B60BAD"/>
    <w:rsid w:val="00B60CE1"/>
    <w:rsid w:val="00B614C8"/>
    <w:rsid w:val="00B61906"/>
    <w:rsid w:val="00B619E4"/>
    <w:rsid w:val="00B62DA0"/>
    <w:rsid w:val="00B63502"/>
    <w:rsid w:val="00B64272"/>
    <w:rsid w:val="00B64531"/>
    <w:rsid w:val="00B645B5"/>
    <w:rsid w:val="00B64BF5"/>
    <w:rsid w:val="00B65ABB"/>
    <w:rsid w:val="00B6604B"/>
    <w:rsid w:val="00B701C9"/>
    <w:rsid w:val="00B72812"/>
    <w:rsid w:val="00B73A94"/>
    <w:rsid w:val="00B74A52"/>
    <w:rsid w:val="00B74AE4"/>
    <w:rsid w:val="00B74D4F"/>
    <w:rsid w:val="00B75D24"/>
    <w:rsid w:val="00B77485"/>
    <w:rsid w:val="00B7787C"/>
    <w:rsid w:val="00B80E37"/>
    <w:rsid w:val="00B8155C"/>
    <w:rsid w:val="00B81DE0"/>
    <w:rsid w:val="00B81E89"/>
    <w:rsid w:val="00B85EAE"/>
    <w:rsid w:val="00B86319"/>
    <w:rsid w:val="00B86D50"/>
    <w:rsid w:val="00B9031F"/>
    <w:rsid w:val="00B918C6"/>
    <w:rsid w:val="00B932A7"/>
    <w:rsid w:val="00B935AF"/>
    <w:rsid w:val="00B94433"/>
    <w:rsid w:val="00B94801"/>
    <w:rsid w:val="00B94B13"/>
    <w:rsid w:val="00B954C9"/>
    <w:rsid w:val="00B95B87"/>
    <w:rsid w:val="00B95BAE"/>
    <w:rsid w:val="00BA03EB"/>
    <w:rsid w:val="00BA04B2"/>
    <w:rsid w:val="00BA0A54"/>
    <w:rsid w:val="00BA19C7"/>
    <w:rsid w:val="00BA3D94"/>
    <w:rsid w:val="00BA4474"/>
    <w:rsid w:val="00BA69CE"/>
    <w:rsid w:val="00BB0132"/>
    <w:rsid w:val="00BB3138"/>
    <w:rsid w:val="00BB385B"/>
    <w:rsid w:val="00BB5C8B"/>
    <w:rsid w:val="00BB7275"/>
    <w:rsid w:val="00BB73BD"/>
    <w:rsid w:val="00BC032D"/>
    <w:rsid w:val="00BC12AE"/>
    <w:rsid w:val="00BC2E00"/>
    <w:rsid w:val="00BC2FAF"/>
    <w:rsid w:val="00BC5376"/>
    <w:rsid w:val="00BC664F"/>
    <w:rsid w:val="00BC67B9"/>
    <w:rsid w:val="00BC7952"/>
    <w:rsid w:val="00BD0890"/>
    <w:rsid w:val="00BD0EB4"/>
    <w:rsid w:val="00BD1030"/>
    <w:rsid w:val="00BD2388"/>
    <w:rsid w:val="00BD2693"/>
    <w:rsid w:val="00BD32B2"/>
    <w:rsid w:val="00BD4897"/>
    <w:rsid w:val="00BD4BB6"/>
    <w:rsid w:val="00BD5203"/>
    <w:rsid w:val="00BD53E1"/>
    <w:rsid w:val="00BD5E34"/>
    <w:rsid w:val="00BD7FF5"/>
    <w:rsid w:val="00BE05A5"/>
    <w:rsid w:val="00BE0762"/>
    <w:rsid w:val="00BE0EBD"/>
    <w:rsid w:val="00BE1584"/>
    <w:rsid w:val="00BE1962"/>
    <w:rsid w:val="00BE1B22"/>
    <w:rsid w:val="00BE5942"/>
    <w:rsid w:val="00BE71EE"/>
    <w:rsid w:val="00BF3480"/>
    <w:rsid w:val="00BF4E96"/>
    <w:rsid w:val="00BF64C5"/>
    <w:rsid w:val="00BF68B8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47E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26E55"/>
    <w:rsid w:val="00C275BC"/>
    <w:rsid w:val="00C31626"/>
    <w:rsid w:val="00C31E1B"/>
    <w:rsid w:val="00C333F7"/>
    <w:rsid w:val="00C3428B"/>
    <w:rsid w:val="00C34481"/>
    <w:rsid w:val="00C37393"/>
    <w:rsid w:val="00C37DE5"/>
    <w:rsid w:val="00C41621"/>
    <w:rsid w:val="00C41B00"/>
    <w:rsid w:val="00C42310"/>
    <w:rsid w:val="00C424EA"/>
    <w:rsid w:val="00C427DF"/>
    <w:rsid w:val="00C427E0"/>
    <w:rsid w:val="00C4399A"/>
    <w:rsid w:val="00C43C6F"/>
    <w:rsid w:val="00C442BE"/>
    <w:rsid w:val="00C44899"/>
    <w:rsid w:val="00C45D7F"/>
    <w:rsid w:val="00C45E2B"/>
    <w:rsid w:val="00C52E3B"/>
    <w:rsid w:val="00C53FD7"/>
    <w:rsid w:val="00C54F6A"/>
    <w:rsid w:val="00C57E5B"/>
    <w:rsid w:val="00C604CB"/>
    <w:rsid w:val="00C62F26"/>
    <w:rsid w:val="00C6391D"/>
    <w:rsid w:val="00C63A0D"/>
    <w:rsid w:val="00C63E04"/>
    <w:rsid w:val="00C64670"/>
    <w:rsid w:val="00C65B76"/>
    <w:rsid w:val="00C65F60"/>
    <w:rsid w:val="00C668EB"/>
    <w:rsid w:val="00C67F9B"/>
    <w:rsid w:val="00C70F59"/>
    <w:rsid w:val="00C713EB"/>
    <w:rsid w:val="00C71A15"/>
    <w:rsid w:val="00C71F26"/>
    <w:rsid w:val="00C73454"/>
    <w:rsid w:val="00C73925"/>
    <w:rsid w:val="00C73ADC"/>
    <w:rsid w:val="00C74241"/>
    <w:rsid w:val="00C74C65"/>
    <w:rsid w:val="00C76AA4"/>
    <w:rsid w:val="00C80043"/>
    <w:rsid w:val="00C80887"/>
    <w:rsid w:val="00C81318"/>
    <w:rsid w:val="00C83128"/>
    <w:rsid w:val="00C834F9"/>
    <w:rsid w:val="00C83DCC"/>
    <w:rsid w:val="00C84012"/>
    <w:rsid w:val="00C843AC"/>
    <w:rsid w:val="00C84540"/>
    <w:rsid w:val="00C8459B"/>
    <w:rsid w:val="00C84CDE"/>
    <w:rsid w:val="00C852EB"/>
    <w:rsid w:val="00C85531"/>
    <w:rsid w:val="00C8642A"/>
    <w:rsid w:val="00C8748C"/>
    <w:rsid w:val="00C90AAC"/>
    <w:rsid w:val="00C918A8"/>
    <w:rsid w:val="00C91D3E"/>
    <w:rsid w:val="00C91E59"/>
    <w:rsid w:val="00C91F21"/>
    <w:rsid w:val="00C92AE1"/>
    <w:rsid w:val="00C95624"/>
    <w:rsid w:val="00C9650D"/>
    <w:rsid w:val="00C96C52"/>
    <w:rsid w:val="00C97A98"/>
    <w:rsid w:val="00CA0164"/>
    <w:rsid w:val="00CA1CE6"/>
    <w:rsid w:val="00CA2014"/>
    <w:rsid w:val="00CA29B8"/>
    <w:rsid w:val="00CA32AE"/>
    <w:rsid w:val="00CA4E1A"/>
    <w:rsid w:val="00CA5A78"/>
    <w:rsid w:val="00CA5C99"/>
    <w:rsid w:val="00CA621B"/>
    <w:rsid w:val="00CA6261"/>
    <w:rsid w:val="00CA65AC"/>
    <w:rsid w:val="00CA6E35"/>
    <w:rsid w:val="00CA726B"/>
    <w:rsid w:val="00CB0355"/>
    <w:rsid w:val="00CB17DD"/>
    <w:rsid w:val="00CB65FF"/>
    <w:rsid w:val="00CC1A91"/>
    <w:rsid w:val="00CC1C9A"/>
    <w:rsid w:val="00CC3B54"/>
    <w:rsid w:val="00CC6F37"/>
    <w:rsid w:val="00CC797E"/>
    <w:rsid w:val="00CC7CD3"/>
    <w:rsid w:val="00CD04F0"/>
    <w:rsid w:val="00CD19FF"/>
    <w:rsid w:val="00CD1A71"/>
    <w:rsid w:val="00CD1D14"/>
    <w:rsid w:val="00CD2979"/>
    <w:rsid w:val="00CD2F4C"/>
    <w:rsid w:val="00CD407B"/>
    <w:rsid w:val="00CD4586"/>
    <w:rsid w:val="00CD6174"/>
    <w:rsid w:val="00CD6F45"/>
    <w:rsid w:val="00CE3780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680B"/>
    <w:rsid w:val="00CF7450"/>
    <w:rsid w:val="00CF74F0"/>
    <w:rsid w:val="00CF758D"/>
    <w:rsid w:val="00CF7A4C"/>
    <w:rsid w:val="00CF7C9A"/>
    <w:rsid w:val="00D00D4A"/>
    <w:rsid w:val="00D01632"/>
    <w:rsid w:val="00D024D9"/>
    <w:rsid w:val="00D0311C"/>
    <w:rsid w:val="00D03A1D"/>
    <w:rsid w:val="00D045E4"/>
    <w:rsid w:val="00D04F27"/>
    <w:rsid w:val="00D0585C"/>
    <w:rsid w:val="00D1043D"/>
    <w:rsid w:val="00D10B90"/>
    <w:rsid w:val="00D119C3"/>
    <w:rsid w:val="00D12F9E"/>
    <w:rsid w:val="00D13D71"/>
    <w:rsid w:val="00D150E5"/>
    <w:rsid w:val="00D16610"/>
    <w:rsid w:val="00D16EC3"/>
    <w:rsid w:val="00D17062"/>
    <w:rsid w:val="00D171E6"/>
    <w:rsid w:val="00D20C3F"/>
    <w:rsid w:val="00D21BE3"/>
    <w:rsid w:val="00D21DC4"/>
    <w:rsid w:val="00D22B90"/>
    <w:rsid w:val="00D24C44"/>
    <w:rsid w:val="00D2559E"/>
    <w:rsid w:val="00D25CDB"/>
    <w:rsid w:val="00D260D1"/>
    <w:rsid w:val="00D27326"/>
    <w:rsid w:val="00D27822"/>
    <w:rsid w:val="00D301D8"/>
    <w:rsid w:val="00D30F13"/>
    <w:rsid w:val="00D31188"/>
    <w:rsid w:val="00D32E03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1EAD"/>
    <w:rsid w:val="00D5340E"/>
    <w:rsid w:val="00D53B38"/>
    <w:rsid w:val="00D54548"/>
    <w:rsid w:val="00D554C1"/>
    <w:rsid w:val="00D5569A"/>
    <w:rsid w:val="00D55EED"/>
    <w:rsid w:val="00D575CA"/>
    <w:rsid w:val="00D57F16"/>
    <w:rsid w:val="00D60658"/>
    <w:rsid w:val="00D61BA8"/>
    <w:rsid w:val="00D6241A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38CE"/>
    <w:rsid w:val="00D73927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7D4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948"/>
    <w:rsid w:val="00DA4A7E"/>
    <w:rsid w:val="00DA5743"/>
    <w:rsid w:val="00DA7496"/>
    <w:rsid w:val="00DA795B"/>
    <w:rsid w:val="00DB0252"/>
    <w:rsid w:val="00DB04B3"/>
    <w:rsid w:val="00DB15DC"/>
    <w:rsid w:val="00DB2DDF"/>
    <w:rsid w:val="00DB37B0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3B7A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690"/>
    <w:rsid w:val="00DD10E5"/>
    <w:rsid w:val="00DD3240"/>
    <w:rsid w:val="00DD3277"/>
    <w:rsid w:val="00DD36CD"/>
    <w:rsid w:val="00DD4888"/>
    <w:rsid w:val="00DD5D71"/>
    <w:rsid w:val="00DD615C"/>
    <w:rsid w:val="00DD6445"/>
    <w:rsid w:val="00DD6BC9"/>
    <w:rsid w:val="00DE0A2C"/>
    <w:rsid w:val="00DE10C1"/>
    <w:rsid w:val="00DE1678"/>
    <w:rsid w:val="00DE2CA9"/>
    <w:rsid w:val="00DE4E79"/>
    <w:rsid w:val="00DE5A28"/>
    <w:rsid w:val="00DE6387"/>
    <w:rsid w:val="00DE66D3"/>
    <w:rsid w:val="00DE6FF1"/>
    <w:rsid w:val="00DE7A41"/>
    <w:rsid w:val="00DF0CC4"/>
    <w:rsid w:val="00DF11BE"/>
    <w:rsid w:val="00DF17B5"/>
    <w:rsid w:val="00DF2260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61D"/>
    <w:rsid w:val="00E04EC4"/>
    <w:rsid w:val="00E051A8"/>
    <w:rsid w:val="00E05A2B"/>
    <w:rsid w:val="00E06468"/>
    <w:rsid w:val="00E1041F"/>
    <w:rsid w:val="00E1270B"/>
    <w:rsid w:val="00E12857"/>
    <w:rsid w:val="00E12CC9"/>
    <w:rsid w:val="00E12D70"/>
    <w:rsid w:val="00E13F7B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3056"/>
    <w:rsid w:val="00E33AA2"/>
    <w:rsid w:val="00E341C7"/>
    <w:rsid w:val="00E3431A"/>
    <w:rsid w:val="00E35F49"/>
    <w:rsid w:val="00E363E6"/>
    <w:rsid w:val="00E36810"/>
    <w:rsid w:val="00E378AC"/>
    <w:rsid w:val="00E37CCD"/>
    <w:rsid w:val="00E37CD1"/>
    <w:rsid w:val="00E4058E"/>
    <w:rsid w:val="00E4069D"/>
    <w:rsid w:val="00E41DC5"/>
    <w:rsid w:val="00E42340"/>
    <w:rsid w:val="00E429EE"/>
    <w:rsid w:val="00E42D49"/>
    <w:rsid w:val="00E433D4"/>
    <w:rsid w:val="00E4392A"/>
    <w:rsid w:val="00E44BB2"/>
    <w:rsid w:val="00E44BB9"/>
    <w:rsid w:val="00E46B6B"/>
    <w:rsid w:val="00E52190"/>
    <w:rsid w:val="00E54AEE"/>
    <w:rsid w:val="00E55C5B"/>
    <w:rsid w:val="00E56A1B"/>
    <w:rsid w:val="00E56DA0"/>
    <w:rsid w:val="00E57D13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43B"/>
    <w:rsid w:val="00E73C65"/>
    <w:rsid w:val="00E75EEF"/>
    <w:rsid w:val="00E75FB3"/>
    <w:rsid w:val="00E774B5"/>
    <w:rsid w:val="00E80A29"/>
    <w:rsid w:val="00E80FB2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4B5"/>
    <w:rsid w:val="00E96984"/>
    <w:rsid w:val="00E96AF7"/>
    <w:rsid w:val="00EA01FA"/>
    <w:rsid w:val="00EA186D"/>
    <w:rsid w:val="00EA19CD"/>
    <w:rsid w:val="00EA3829"/>
    <w:rsid w:val="00EA536A"/>
    <w:rsid w:val="00EA5E41"/>
    <w:rsid w:val="00EA6F6F"/>
    <w:rsid w:val="00EA73AE"/>
    <w:rsid w:val="00EB0708"/>
    <w:rsid w:val="00EB0CA9"/>
    <w:rsid w:val="00EB206C"/>
    <w:rsid w:val="00EB21B4"/>
    <w:rsid w:val="00EB3342"/>
    <w:rsid w:val="00EB39AC"/>
    <w:rsid w:val="00EB4632"/>
    <w:rsid w:val="00EB4782"/>
    <w:rsid w:val="00EB5214"/>
    <w:rsid w:val="00EB57C1"/>
    <w:rsid w:val="00EB5B7F"/>
    <w:rsid w:val="00EB5E80"/>
    <w:rsid w:val="00EB645C"/>
    <w:rsid w:val="00EB66C3"/>
    <w:rsid w:val="00EB6CD4"/>
    <w:rsid w:val="00EC09AC"/>
    <w:rsid w:val="00EC0B0B"/>
    <w:rsid w:val="00EC1320"/>
    <w:rsid w:val="00EC14BF"/>
    <w:rsid w:val="00EC2076"/>
    <w:rsid w:val="00EC2956"/>
    <w:rsid w:val="00EC32B9"/>
    <w:rsid w:val="00EC43A0"/>
    <w:rsid w:val="00EC4C77"/>
    <w:rsid w:val="00EC4CC7"/>
    <w:rsid w:val="00EC4DB7"/>
    <w:rsid w:val="00EC5298"/>
    <w:rsid w:val="00EC68BB"/>
    <w:rsid w:val="00EC75F6"/>
    <w:rsid w:val="00ED08CB"/>
    <w:rsid w:val="00ED54F1"/>
    <w:rsid w:val="00ED5843"/>
    <w:rsid w:val="00EE1B88"/>
    <w:rsid w:val="00EE1D6D"/>
    <w:rsid w:val="00EE28CE"/>
    <w:rsid w:val="00EE2D82"/>
    <w:rsid w:val="00EE3035"/>
    <w:rsid w:val="00EE31D2"/>
    <w:rsid w:val="00EE35DB"/>
    <w:rsid w:val="00EE3BED"/>
    <w:rsid w:val="00EE3CB8"/>
    <w:rsid w:val="00EE48A2"/>
    <w:rsid w:val="00EE4F37"/>
    <w:rsid w:val="00EE5466"/>
    <w:rsid w:val="00EE617F"/>
    <w:rsid w:val="00EF20F7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EF7939"/>
    <w:rsid w:val="00F01E09"/>
    <w:rsid w:val="00F037F5"/>
    <w:rsid w:val="00F04DCF"/>
    <w:rsid w:val="00F04F9A"/>
    <w:rsid w:val="00F06EA2"/>
    <w:rsid w:val="00F10C10"/>
    <w:rsid w:val="00F149DA"/>
    <w:rsid w:val="00F158F4"/>
    <w:rsid w:val="00F16A94"/>
    <w:rsid w:val="00F1700F"/>
    <w:rsid w:val="00F174AB"/>
    <w:rsid w:val="00F2192D"/>
    <w:rsid w:val="00F2199B"/>
    <w:rsid w:val="00F221EE"/>
    <w:rsid w:val="00F23093"/>
    <w:rsid w:val="00F25B47"/>
    <w:rsid w:val="00F27557"/>
    <w:rsid w:val="00F30310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1FAA"/>
    <w:rsid w:val="00F428A4"/>
    <w:rsid w:val="00F42BEC"/>
    <w:rsid w:val="00F445B1"/>
    <w:rsid w:val="00F44A07"/>
    <w:rsid w:val="00F45983"/>
    <w:rsid w:val="00F4599F"/>
    <w:rsid w:val="00F45CFD"/>
    <w:rsid w:val="00F45DE2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2AB"/>
    <w:rsid w:val="00F66664"/>
    <w:rsid w:val="00F669C5"/>
    <w:rsid w:val="00F66D25"/>
    <w:rsid w:val="00F66DD3"/>
    <w:rsid w:val="00F67259"/>
    <w:rsid w:val="00F67AEA"/>
    <w:rsid w:val="00F67B1F"/>
    <w:rsid w:val="00F708DA"/>
    <w:rsid w:val="00F7151A"/>
    <w:rsid w:val="00F720AE"/>
    <w:rsid w:val="00F72704"/>
    <w:rsid w:val="00F7332C"/>
    <w:rsid w:val="00F737CB"/>
    <w:rsid w:val="00F73A60"/>
    <w:rsid w:val="00F73C6D"/>
    <w:rsid w:val="00F73E22"/>
    <w:rsid w:val="00F73EDA"/>
    <w:rsid w:val="00F740DD"/>
    <w:rsid w:val="00F74D72"/>
    <w:rsid w:val="00F7537A"/>
    <w:rsid w:val="00F76B45"/>
    <w:rsid w:val="00F77C33"/>
    <w:rsid w:val="00F8037C"/>
    <w:rsid w:val="00F808DA"/>
    <w:rsid w:val="00F82412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2B07"/>
    <w:rsid w:val="00F945EB"/>
    <w:rsid w:val="00F94A84"/>
    <w:rsid w:val="00F94D68"/>
    <w:rsid w:val="00F95B74"/>
    <w:rsid w:val="00F9741C"/>
    <w:rsid w:val="00FA0072"/>
    <w:rsid w:val="00FA17D8"/>
    <w:rsid w:val="00FA2E6B"/>
    <w:rsid w:val="00FA4B8F"/>
    <w:rsid w:val="00FA5A88"/>
    <w:rsid w:val="00FA5B20"/>
    <w:rsid w:val="00FA6051"/>
    <w:rsid w:val="00FA66ED"/>
    <w:rsid w:val="00FA6D65"/>
    <w:rsid w:val="00FA7366"/>
    <w:rsid w:val="00FB0EAC"/>
    <w:rsid w:val="00FB1590"/>
    <w:rsid w:val="00FB171C"/>
    <w:rsid w:val="00FB192A"/>
    <w:rsid w:val="00FB1A4E"/>
    <w:rsid w:val="00FB1FD7"/>
    <w:rsid w:val="00FB29AE"/>
    <w:rsid w:val="00FB3EBD"/>
    <w:rsid w:val="00FB76E9"/>
    <w:rsid w:val="00FC12B9"/>
    <w:rsid w:val="00FC1FAC"/>
    <w:rsid w:val="00FC2043"/>
    <w:rsid w:val="00FC2065"/>
    <w:rsid w:val="00FC2498"/>
    <w:rsid w:val="00FC433A"/>
    <w:rsid w:val="00FC6563"/>
    <w:rsid w:val="00FC726E"/>
    <w:rsid w:val="00FD002F"/>
    <w:rsid w:val="00FD08F1"/>
    <w:rsid w:val="00FD0D2B"/>
    <w:rsid w:val="00FD16E2"/>
    <w:rsid w:val="00FD1A2F"/>
    <w:rsid w:val="00FD1FFE"/>
    <w:rsid w:val="00FD23F4"/>
    <w:rsid w:val="00FD25D7"/>
    <w:rsid w:val="00FD3EF1"/>
    <w:rsid w:val="00FD4531"/>
    <w:rsid w:val="00FD63DE"/>
    <w:rsid w:val="00FD6658"/>
    <w:rsid w:val="00FD66DC"/>
    <w:rsid w:val="00FD671D"/>
    <w:rsid w:val="00FE1047"/>
    <w:rsid w:val="00FE1AFA"/>
    <w:rsid w:val="00FE2E17"/>
    <w:rsid w:val="00FE45EE"/>
    <w:rsid w:val="00FE4DC1"/>
    <w:rsid w:val="00FE5349"/>
    <w:rsid w:val="00FE5477"/>
    <w:rsid w:val="00FE746C"/>
    <w:rsid w:val="00FE7691"/>
    <w:rsid w:val="00FF0869"/>
    <w:rsid w:val="00FF4367"/>
    <w:rsid w:val="00FF4984"/>
    <w:rsid w:val="00FF4E6E"/>
    <w:rsid w:val="00FF5C99"/>
    <w:rsid w:val="00FF5DC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30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6123"/>
    <w:pPr>
      <w:spacing w:after="0" w:line="240" w:lineRule="auto"/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6D312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bb3a1-1cdc-4cfd-9e1b-e4ab0ed6d129">
      <Terms xmlns="http://schemas.microsoft.com/office/infopath/2007/PartnerControls"/>
    </lcf76f155ced4ddcb4097134ff3c332f>
    <TaxCatchAll xmlns="908ae8ed-33a7-4480-936e-1bd11eb96d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4C625CF83304899B3D404F2185550" ma:contentTypeVersion="16" ma:contentTypeDescription="Create a new document." ma:contentTypeScope="" ma:versionID="a87772fb5e3e1e6ea70661fd14824194">
  <xsd:schema xmlns:xsd="http://www.w3.org/2001/XMLSchema" xmlns:xs="http://www.w3.org/2001/XMLSchema" xmlns:p="http://schemas.microsoft.com/office/2006/metadata/properties" xmlns:ns2="831bb3a1-1cdc-4cfd-9e1b-e4ab0ed6d129" xmlns:ns3="908ae8ed-33a7-4480-936e-1bd11eb96d62" targetNamespace="http://schemas.microsoft.com/office/2006/metadata/properties" ma:root="true" ma:fieldsID="e1a1d2285c1c7dbd418ff1808e47f1ae" ns2:_="" ns3:_="">
    <xsd:import namespace="831bb3a1-1cdc-4cfd-9e1b-e4ab0ed6d129"/>
    <xsd:import namespace="908ae8ed-33a7-4480-936e-1bd11eb96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b3a1-1cdc-4cfd-9e1b-e4ab0ed6d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36c430-15f7-4010-b543-e4c5e7ac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ae8ed-33a7-4480-936e-1bd11eb96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c787d7-f82c-49ca-95ce-c33f9dec5893}" ma:internalName="TaxCatchAll" ma:showField="CatchAllData" ma:web="908ae8ed-33a7-4480-936e-1bd11eb96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terms/"/>
    <ds:schemaRef ds:uri="http://schemas.microsoft.com/office/2006/documentManagement/types"/>
    <ds:schemaRef ds:uri="908ae8ed-33a7-4480-936e-1bd11eb96d62"/>
    <ds:schemaRef ds:uri="http://purl.org/dc/elements/1.1/"/>
    <ds:schemaRef ds:uri="831bb3a1-1cdc-4cfd-9e1b-e4ab0ed6d12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B81A8F-ED01-49DF-8BAC-81EA6639E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bb3a1-1cdc-4cfd-9e1b-e4ab0ed6d129"/>
    <ds:schemaRef ds:uri="908ae8ed-33a7-4480-936e-1bd11eb96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F64E8-575E-45BA-B3FC-1CD36623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Maßanzug für hohe Verfügbarkeit</vt:lpstr>
    </vt:vector>
  </TitlesOfParts>
  <Company>Klug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PLANCISE definiert Workforce Management neu</dc:title>
  <dc:subject/>
  <dc:creator>Tahedl Alexander</dc:creator>
  <cp:keywords>PLANCISE definiert Workforce Management neu</cp:keywords>
  <dc:description/>
  <cp:lastModifiedBy>Tahedl Alexander</cp:lastModifiedBy>
  <cp:revision>440</cp:revision>
  <cp:lastPrinted>2021-08-30T09:42:00Z</cp:lastPrinted>
  <dcterms:created xsi:type="dcterms:W3CDTF">2022-08-02T13:08:00Z</dcterms:created>
  <dcterms:modified xsi:type="dcterms:W3CDTF">2023-02-02T07:50:00Z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  <property fmtid="{D5CDD505-2E9C-101B-9397-08002B2CF9AE}" pid="3" name="GrammarlyDocumentId">
    <vt:lpwstr>83dfc2781dbe8dbc682cb844bd72085b34211660b08c15a3a3f589e0ff85137f</vt:lpwstr>
  </property>
  <property fmtid="{D5CDD505-2E9C-101B-9397-08002B2CF9AE}" pid="4" name="MediaServiceImageTags">
    <vt:lpwstr/>
  </property>
</Properties>
</file>