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AF0C4" w14:textId="5D41D505" w:rsidR="004A2DCA" w:rsidRPr="00810C40" w:rsidRDefault="004A2DCA" w:rsidP="004A2DCA">
      <w:pPr>
        <w:ind w:right="135"/>
        <w:rPr>
          <w:rFonts w:cs="Arial"/>
          <w:b/>
          <w:sz w:val="28"/>
          <w:szCs w:val="20"/>
          <w:lang w:val="en-US"/>
        </w:rPr>
      </w:pPr>
      <w:r w:rsidRPr="00810C40">
        <w:rPr>
          <w:rFonts w:cs="Arial"/>
          <w:b/>
          <w:sz w:val="28"/>
          <w:szCs w:val="20"/>
          <w:lang w:val="en-US"/>
        </w:rPr>
        <w:t>TGW reports 60% increase in U.S. project o</w:t>
      </w:r>
      <w:r w:rsidR="00810C40" w:rsidRPr="00810C40">
        <w:rPr>
          <w:rFonts w:cs="Arial"/>
          <w:b/>
          <w:sz w:val="28"/>
          <w:szCs w:val="20"/>
          <w:lang w:val="en-US"/>
        </w:rPr>
        <w:t>rders</w:t>
      </w:r>
    </w:p>
    <w:p w14:paraId="2993666C" w14:textId="77777777" w:rsidR="004A2DCA" w:rsidRPr="00810C40" w:rsidRDefault="004A2DCA" w:rsidP="004A2DCA">
      <w:pPr>
        <w:ind w:right="135"/>
        <w:rPr>
          <w:rFonts w:cs="Arial"/>
          <w:b/>
          <w:szCs w:val="20"/>
          <w:lang w:val="en-US"/>
        </w:rPr>
      </w:pPr>
    </w:p>
    <w:p w14:paraId="16CD0132" w14:textId="77777777" w:rsidR="004A2DCA" w:rsidRPr="00810C40" w:rsidRDefault="004A2DCA" w:rsidP="004A2DCA">
      <w:pPr>
        <w:ind w:right="135"/>
        <w:rPr>
          <w:rFonts w:cs="Arial"/>
          <w:b/>
          <w:szCs w:val="20"/>
          <w:lang w:val="en-US"/>
        </w:rPr>
      </w:pPr>
      <w:r w:rsidRPr="00810C40">
        <w:rPr>
          <w:rFonts w:cs="Arial"/>
          <w:b/>
          <w:szCs w:val="20"/>
          <w:lang w:val="en-US"/>
        </w:rPr>
        <w:t xml:space="preserve">As a leading </w:t>
      </w:r>
      <w:r w:rsidR="00DD458A" w:rsidRPr="00810C40">
        <w:rPr>
          <w:rFonts w:cs="Arial"/>
          <w:b/>
          <w:szCs w:val="20"/>
          <w:lang w:val="en-US"/>
        </w:rPr>
        <w:t>g</w:t>
      </w:r>
      <w:r w:rsidR="0006129B" w:rsidRPr="00810C40">
        <w:rPr>
          <w:rFonts w:cs="Arial"/>
          <w:b/>
          <w:szCs w:val="20"/>
          <w:lang w:val="en-US"/>
        </w:rPr>
        <w:t xml:space="preserve">lobal </w:t>
      </w:r>
      <w:r w:rsidRPr="00810C40">
        <w:rPr>
          <w:rFonts w:cs="Arial"/>
          <w:b/>
          <w:szCs w:val="20"/>
          <w:lang w:val="en-US"/>
        </w:rPr>
        <w:t>supplier</w:t>
      </w:r>
      <w:r w:rsidR="00E87485" w:rsidRPr="00810C40">
        <w:rPr>
          <w:rFonts w:cs="Arial"/>
          <w:b/>
          <w:szCs w:val="20"/>
          <w:lang w:val="en-US"/>
        </w:rPr>
        <w:t xml:space="preserve"> of automated material handling solutions and software</w:t>
      </w:r>
      <w:r w:rsidRPr="00810C40">
        <w:rPr>
          <w:rFonts w:cs="Arial"/>
          <w:b/>
          <w:szCs w:val="20"/>
          <w:lang w:val="en-US"/>
        </w:rPr>
        <w:t>,</w:t>
      </w:r>
      <w:r w:rsidR="00E87485" w:rsidRPr="00810C40">
        <w:rPr>
          <w:rFonts w:cs="Arial"/>
          <w:b/>
          <w:szCs w:val="20"/>
          <w:lang w:val="en-US"/>
        </w:rPr>
        <w:t xml:space="preserve"> Austria’s</w:t>
      </w:r>
      <w:r w:rsidR="00CE008B" w:rsidRPr="00810C40">
        <w:rPr>
          <w:rFonts w:cs="Arial"/>
          <w:b/>
          <w:szCs w:val="20"/>
          <w:lang w:val="en-US"/>
        </w:rPr>
        <w:t xml:space="preserve"> TGW Logistics Group</w:t>
      </w:r>
      <w:r w:rsidRPr="00810C40">
        <w:rPr>
          <w:rFonts w:cs="Arial"/>
          <w:b/>
          <w:szCs w:val="20"/>
          <w:lang w:val="en-US"/>
        </w:rPr>
        <w:t xml:space="preserve"> </w:t>
      </w:r>
      <w:r w:rsidR="00E87485" w:rsidRPr="00810C40">
        <w:rPr>
          <w:rFonts w:cs="Arial"/>
          <w:b/>
          <w:szCs w:val="20"/>
          <w:lang w:val="en-US"/>
        </w:rPr>
        <w:t xml:space="preserve">has seen significant expansion in </w:t>
      </w:r>
      <w:r w:rsidR="00551F6B" w:rsidRPr="00810C40">
        <w:rPr>
          <w:rFonts w:cs="Arial"/>
          <w:b/>
          <w:szCs w:val="20"/>
          <w:lang w:val="en-US"/>
        </w:rPr>
        <w:t xml:space="preserve">its </w:t>
      </w:r>
      <w:r w:rsidRPr="00810C40">
        <w:rPr>
          <w:rFonts w:cs="Arial"/>
          <w:b/>
          <w:szCs w:val="20"/>
          <w:lang w:val="en-US"/>
        </w:rPr>
        <w:t>American business unit TGW Systems, Inc.</w:t>
      </w:r>
      <w:r w:rsidR="00E87485" w:rsidRPr="00810C40">
        <w:rPr>
          <w:rFonts w:cs="Arial"/>
          <w:b/>
          <w:szCs w:val="20"/>
          <w:lang w:val="en-US"/>
        </w:rPr>
        <w:t xml:space="preserve"> The company attributes this </w:t>
      </w:r>
      <w:r w:rsidRPr="00810C40">
        <w:rPr>
          <w:rFonts w:cs="Arial"/>
          <w:b/>
          <w:szCs w:val="20"/>
          <w:lang w:val="en-US"/>
        </w:rPr>
        <w:t xml:space="preserve">domestic growth to technological innovations, advanced goods-to-person solutions and an extended service portfolio. </w:t>
      </w:r>
    </w:p>
    <w:p w14:paraId="51B3AB56" w14:textId="77777777" w:rsidR="004A2DCA" w:rsidRPr="00810C40" w:rsidRDefault="004A2DCA" w:rsidP="004A2DCA">
      <w:pPr>
        <w:ind w:right="135"/>
        <w:rPr>
          <w:rFonts w:cs="Arial"/>
          <w:b/>
          <w:szCs w:val="20"/>
          <w:lang w:val="en-US"/>
        </w:rPr>
      </w:pPr>
    </w:p>
    <w:p w14:paraId="74C0E9B7" w14:textId="77777777" w:rsidR="004A2DCA" w:rsidRPr="00810C40" w:rsidRDefault="004A2DCA" w:rsidP="00725760">
      <w:pPr>
        <w:ind w:right="135"/>
        <w:rPr>
          <w:rFonts w:cs="Arial"/>
          <w:szCs w:val="20"/>
          <w:lang w:val="en-US"/>
        </w:rPr>
      </w:pPr>
      <w:r w:rsidRPr="00810C40">
        <w:rPr>
          <w:rFonts w:cs="Arial"/>
          <w:szCs w:val="20"/>
          <w:lang w:val="en-US"/>
        </w:rPr>
        <w:t xml:space="preserve">Today, TGW Systems, Inc., a subsidiary of Austrian-headquartered TGW </w:t>
      </w:r>
      <w:r w:rsidR="00551F6B" w:rsidRPr="00810C40">
        <w:rPr>
          <w:rFonts w:cs="Arial"/>
          <w:szCs w:val="20"/>
          <w:lang w:val="en-US"/>
        </w:rPr>
        <w:t xml:space="preserve">Logistics </w:t>
      </w:r>
      <w:r w:rsidRPr="00810C40">
        <w:rPr>
          <w:rFonts w:cs="Arial"/>
          <w:szCs w:val="20"/>
          <w:lang w:val="en-US"/>
        </w:rPr>
        <w:t xml:space="preserve">Group, announced an order-intake increase of 60% for fiscal </w:t>
      </w:r>
      <w:bookmarkStart w:id="0" w:name="_GoBack"/>
      <w:bookmarkEnd w:id="0"/>
      <w:r w:rsidRPr="00810C40">
        <w:rPr>
          <w:rFonts w:cs="Arial"/>
          <w:szCs w:val="20"/>
          <w:lang w:val="en-US"/>
        </w:rPr>
        <w:t>year 2016/2017</w:t>
      </w:r>
      <w:r w:rsidR="00426B1B" w:rsidRPr="00810C40">
        <w:rPr>
          <w:rFonts w:cs="Arial"/>
          <w:szCs w:val="20"/>
          <w:lang w:val="en-US"/>
        </w:rPr>
        <w:t xml:space="preserve"> (</w:t>
      </w:r>
      <w:r w:rsidRPr="00810C40">
        <w:rPr>
          <w:rFonts w:cs="Arial"/>
          <w:szCs w:val="20"/>
          <w:lang w:val="en-US"/>
        </w:rPr>
        <w:t>which ended June 30</w:t>
      </w:r>
      <w:r w:rsidR="00DD458A" w:rsidRPr="00810C40">
        <w:rPr>
          <w:rFonts w:cs="Arial"/>
          <w:szCs w:val="20"/>
          <w:lang w:val="en-US"/>
        </w:rPr>
        <w:t>,</w:t>
      </w:r>
      <w:r w:rsidR="0006129B" w:rsidRPr="00810C40">
        <w:rPr>
          <w:rFonts w:cs="Arial"/>
          <w:szCs w:val="20"/>
          <w:lang w:val="en-US"/>
        </w:rPr>
        <w:t xml:space="preserve"> 2017</w:t>
      </w:r>
      <w:r w:rsidR="00426B1B" w:rsidRPr="00810C40">
        <w:rPr>
          <w:rFonts w:cs="Arial"/>
          <w:szCs w:val="20"/>
          <w:lang w:val="en-US"/>
        </w:rPr>
        <w:t>)</w:t>
      </w:r>
      <w:r w:rsidRPr="00810C40">
        <w:rPr>
          <w:rFonts w:cs="Arial"/>
          <w:szCs w:val="20"/>
          <w:lang w:val="en-US"/>
        </w:rPr>
        <w:t xml:space="preserve">. Globally, TGW </w:t>
      </w:r>
      <w:r w:rsidR="0027629B" w:rsidRPr="00810C40">
        <w:rPr>
          <w:rFonts w:cs="Arial"/>
          <w:szCs w:val="20"/>
          <w:lang w:val="en-US"/>
        </w:rPr>
        <w:t xml:space="preserve">Logistics </w:t>
      </w:r>
      <w:r w:rsidRPr="00810C40">
        <w:rPr>
          <w:rFonts w:cs="Arial"/>
          <w:szCs w:val="20"/>
          <w:lang w:val="en-US"/>
        </w:rPr>
        <w:t xml:space="preserve">Group had an overall order-intake </w:t>
      </w:r>
      <w:r w:rsidR="0027629B" w:rsidRPr="00810C40">
        <w:rPr>
          <w:rFonts w:cs="Arial"/>
          <w:szCs w:val="20"/>
          <w:lang w:val="en-US"/>
        </w:rPr>
        <w:t xml:space="preserve">value of </w:t>
      </w:r>
      <w:r w:rsidRPr="00810C40">
        <w:rPr>
          <w:rFonts w:cs="Arial"/>
          <w:szCs w:val="20"/>
          <w:lang w:val="en-US"/>
        </w:rPr>
        <w:t xml:space="preserve">$993 million, with annual revenue amounting to $742 million—an increase of </w:t>
      </w:r>
      <w:r w:rsidR="0006129B" w:rsidRPr="00810C40">
        <w:rPr>
          <w:rFonts w:cs="Arial"/>
          <w:szCs w:val="20"/>
          <w:lang w:val="en-US"/>
        </w:rPr>
        <w:t>approx</w:t>
      </w:r>
      <w:r w:rsidR="00DD458A" w:rsidRPr="00810C40">
        <w:rPr>
          <w:rFonts w:cs="Arial"/>
          <w:szCs w:val="20"/>
          <w:lang w:val="en-US"/>
        </w:rPr>
        <w:t>imately</w:t>
      </w:r>
      <w:r w:rsidR="0006129B" w:rsidRPr="00810C40">
        <w:rPr>
          <w:rFonts w:cs="Arial"/>
          <w:szCs w:val="20"/>
          <w:lang w:val="en-US"/>
        </w:rPr>
        <w:t xml:space="preserve"> 20</w:t>
      </w:r>
      <w:r w:rsidRPr="00810C40">
        <w:rPr>
          <w:rFonts w:cs="Arial"/>
          <w:szCs w:val="20"/>
          <w:lang w:val="en-US"/>
        </w:rPr>
        <w:t>% compared to the previous fiscal year.</w:t>
      </w:r>
    </w:p>
    <w:p w14:paraId="27D30BC4" w14:textId="77777777" w:rsidR="004A2DCA" w:rsidRPr="00810C40" w:rsidRDefault="004A2DCA" w:rsidP="004A2DCA">
      <w:pPr>
        <w:ind w:right="135"/>
        <w:rPr>
          <w:rFonts w:cs="Arial"/>
          <w:szCs w:val="20"/>
          <w:lang w:val="en-US"/>
        </w:rPr>
      </w:pPr>
    </w:p>
    <w:p w14:paraId="66772276" w14:textId="6A7020BD" w:rsidR="004A2DCA" w:rsidRPr="00810C40" w:rsidRDefault="004A2DCA" w:rsidP="004A2DCA">
      <w:pPr>
        <w:ind w:right="135"/>
        <w:rPr>
          <w:rFonts w:cs="Arial"/>
          <w:szCs w:val="20"/>
          <w:lang w:val="en-US"/>
        </w:rPr>
      </w:pPr>
      <w:r w:rsidRPr="00810C40">
        <w:rPr>
          <w:rFonts w:cs="Arial"/>
          <w:szCs w:val="20"/>
          <w:lang w:val="en-US"/>
        </w:rPr>
        <w:t xml:space="preserve">“It was a very successful year, not only for our parent company in Austria, but also for us,” says Mario Herndl, </w:t>
      </w:r>
      <w:r w:rsidR="00CC2C2B" w:rsidRPr="00810C40">
        <w:rPr>
          <w:rFonts w:cs="Arial"/>
          <w:szCs w:val="20"/>
          <w:lang w:val="en-US"/>
        </w:rPr>
        <w:t>CEO</w:t>
      </w:r>
      <w:r w:rsidR="00E20744" w:rsidRPr="00810C40">
        <w:rPr>
          <w:rFonts w:cs="Arial"/>
          <w:szCs w:val="20"/>
          <w:lang w:val="en-US"/>
        </w:rPr>
        <w:t xml:space="preserve"> </w:t>
      </w:r>
      <w:r w:rsidRPr="00810C40">
        <w:rPr>
          <w:rFonts w:cs="Arial"/>
          <w:szCs w:val="20"/>
          <w:lang w:val="en-US"/>
        </w:rPr>
        <w:t>of TGW Systems, Inc. “Here in the U.S., the 60% project order increase over the previous year is beyond our expectations. We believe the growth validates our approach to providing the market with innovative, proven solutions</w:t>
      </w:r>
      <w:r w:rsidR="0075289E" w:rsidRPr="00810C40">
        <w:rPr>
          <w:rFonts w:cs="Arial"/>
          <w:szCs w:val="20"/>
          <w:lang w:val="en-US"/>
        </w:rPr>
        <w:t>,</w:t>
      </w:r>
      <w:r w:rsidRPr="00810C40">
        <w:rPr>
          <w:rFonts w:cs="Arial"/>
          <w:szCs w:val="20"/>
          <w:lang w:val="en-US"/>
        </w:rPr>
        <w:t xml:space="preserve"> as well as </w:t>
      </w:r>
      <w:r w:rsidR="0027629B" w:rsidRPr="00810C40">
        <w:rPr>
          <w:rFonts w:cs="Arial"/>
          <w:szCs w:val="20"/>
          <w:lang w:val="en-US"/>
        </w:rPr>
        <w:t xml:space="preserve">offering </w:t>
      </w:r>
      <w:r w:rsidRPr="00810C40">
        <w:rPr>
          <w:rFonts w:cs="Arial"/>
          <w:szCs w:val="20"/>
          <w:lang w:val="en-US"/>
        </w:rPr>
        <w:t xml:space="preserve">an extended service portfolio.” </w:t>
      </w:r>
    </w:p>
    <w:p w14:paraId="0371F4EB" w14:textId="77777777" w:rsidR="004A2DCA" w:rsidRPr="00810C40" w:rsidRDefault="004A2DCA" w:rsidP="004A2DCA">
      <w:pPr>
        <w:ind w:right="135"/>
        <w:rPr>
          <w:rFonts w:cs="Arial"/>
          <w:szCs w:val="20"/>
          <w:lang w:val="en-US"/>
        </w:rPr>
      </w:pPr>
    </w:p>
    <w:p w14:paraId="45CD8C00" w14:textId="77777777" w:rsidR="004A2DCA" w:rsidRPr="00810C40" w:rsidRDefault="004A2DCA" w:rsidP="004A2DCA">
      <w:pPr>
        <w:ind w:right="135"/>
        <w:rPr>
          <w:rFonts w:cs="Arial"/>
          <w:szCs w:val="20"/>
          <w:lang w:val="en-US"/>
        </w:rPr>
      </w:pPr>
      <w:r w:rsidRPr="00810C40">
        <w:rPr>
          <w:rFonts w:cs="Arial"/>
          <w:szCs w:val="20"/>
          <w:lang w:val="en-US"/>
        </w:rPr>
        <w:t>The rapid growth of TGW’s American subsidiary is no coincidence, he continues, noting that the company’s innovative handling solutions are designed to meet any customer need</w:t>
      </w:r>
      <w:r w:rsidR="0027629B" w:rsidRPr="00810C40">
        <w:rPr>
          <w:rFonts w:cs="Arial"/>
          <w:szCs w:val="20"/>
          <w:lang w:val="en-US"/>
        </w:rPr>
        <w:t>s</w:t>
      </w:r>
      <w:r w:rsidRPr="00810C40">
        <w:rPr>
          <w:rFonts w:cs="Arial"/>
          <w:szCs w:val="20"/>
          <w:lang w:val="en-US"/>
        </w:rPr>
        <w:t xml:space="preserve"> in </w:t>
      </w:r>
      <w:r w:rsidR="0027629B" w:rsidRPr="00810C40">
        <w:rPr>
          <w:rFonts w:cs="Arial"/>
          <w:szCs w:val="20"/>
          <w:lang w:val="en-US"/>
        </w:rPr>
        <w:t xml:space="preserve">the </w:t>
      </w:r>
      <w:r w:rsidRPr="00810C40">
        <w:rPr>
          <w:rFonts w:cs="Arial"/>
          <w:szCs w:val="20"/>
          <w:lang w:val="en-US"/>
        </w:rPr>
        <w:t>core markets of apparel, grocery and general merchandise.</w:t>
      </w:r>
    </w:p>
    <w:p w14:paraId="7980B16A" w14:textId="77777777" w:rsidR="004A2DCA" w:rsidRPr="00810C40" w:rsidRDefault="004A2DCA" w:rsidP="004A2DCA">
      <w:pPr>
        <w:ind w:right="135"/>
        <w:rPr>
          <w:rFonts w:cs="Arial"/>
          <w:szCs w:val="20"/>
          <w:lang w:val="en-US"/>
        </w:rPr>
      </w:pPr>
    </w:p>
    <w:p w14:paraId="59233268" w14:textId="77777777" w:rsidR="004A2DCA" w:rsidRPr="00810C40" w:rsidRDefault="004A2DCA" w:rsidP="004A2DCA">
      <w:pPr>
        <w:ind w:right="135"/>
        <w:rPr>
          <w:rFonts w:cs="Arial"/>
          <w:szCs w:val="20"/>
          <w:lang w:val="en-US"/>
        </w:rPr>
      </w:pPr>
      <w:r w:rsidRPr="00810C40">
        <w:rPr>
          <w:rFonts w:cs="Arial"/>
          <w:szCs w:val="20"/>
          <w:lang w:val="en-US"/>
        </w:rPr>
        <w:t xml:space="preserve">"We, as a self-contained solutions provider and system integrator, have focused on bringing innovative technologies tailored to the American market. Everything our customers </w:t>
      </w:r>
      <w:r w:rsidR="0027629B" w:rsidRPr="00810C40">
        <w:rPr>
          <w:rFonts w:cs="Arial"/>
          <w:szCs w:val="20"/>
          <w:lang w:val="en-US"/>
        </w:rPr>
        <w:t xml:space="preserve">require for their material handling </w:t>
      </w:r>
      <w:r w:rsidR="00CE008B" w:rsidRPr="00810C40">
        <w:rPr>
          <w:rFonts w:cs="Arial"/>
          <w:szCs w:val="20"/>
          <w:lang w:val="en-US"/>
        </w:rPr>
        <w:t xml:space="preserve">needs </w:t>
      </w:r>
      <w:r w:rsidRPr="00810C40">
        <w:rPr>
          <w:rFonts w:cs="Arial"/>
          <w:szCs w:val="20"/>
          <w:lang w:val="en-US"/>
        </w:rPr>
        <w:t>is provided by TGW, including</w:t>
      </w:r>
      <w:r w:rsidR="00DD458A" w:rsidRPr="00810C40">
        <w:rPr>
          <w:rFonts w:cs="Arial"/>
          <w:szCs w:val="20"/>
          <w:lang w:val="en-US"/>
        </w:rPr>
        <w:t xml:space="preserve"> all components</w:t>
      </w:r>
      <w:r w:rsidRPr="00810C40">
        <w:rPr>
          <w:rFonts w:cs="Arial"/>
          <w:szCs w:val="20"/>
          <w:lang w:val="en-US"/>
        </w:rPr>
        <w:t xml:space="preserve">,” Herndl adds. “Due to the experience we’ve gained from working with customers in the U.S. over the past few years, we are now offering </w:t>
      </w:r>
      <w:r w:rsidR="00220D79" w:rsidRPr="00810C40">
        <w:rPr>
          <w:rFonts w:cs="Arial"/>
          <w:szCs w:val="20"/>
          <w:lang w:val="en-US"/>
        </w:rPr>
        <w:t xml:space="preserve">and delivering </w:t>
      </w:r>
      <w:r w:rsidRPr="00810C40">
        <w:rPr>
          <w:rFonts w:cs="Arial"/>
          <w:szCs w:val="20"/>
          <w:lang w:val="en-US"/>
        </w:rPr>
        <w:t xml:space="preserve">full-service contracts supported by on-site teams, </w:t>
      </w:r>
      <w:r w:rsidR="0027629B" w:rsidRPr="00810C40">
        <w:rPr>
          <w:rFonts w:cs="Arial"/>
          <w:szCs w:val="20"/>
          <w:lang w:val="en-US"/>
        </w:rPr>
        <w:t>as part of our</w:t>
      </w:r>
      <w:r w:rsidR="00725760" w:rsidRPr="00810C40">
        <w:rPr>
          <w:rFonts w:cs="Arial"/>
          <w:szCs w:val="20"/>
          <w:lang w:val="en-US"/>
        </w:rPr>
        <w:t xml:space="preserve"> </w:t>
      </w:r>
      <w:r w:rsidR="00991F48" w:rsidRPr="00810C40">
        <w:rPr>
          <w:rFonts w:cs="Arial"/>
          <w:szCs w:val="20"/>
          <w:lang w:val="en-US"/>
        </w:rPr>
        <w:t xml:space="preserve">portfolio </w:t>
      </w:r>
      <w:r w:rsidR="00AC4990" w:rsidRPr="00810C40">
        <w:rPr>
          <w:rFonts w:cs="Arial"/>
          <w:szCs w:val="20"/>
          <w:lang w:val="en-US"/>
        </w:rPr>
        <w:t xml:space="preserve">of offerings </w:t>
      </w:r>
      <w:r w:rsidR="0027629B" w:rsidRPr="00810C40">
        <w:rPr>
          <w:rFonts w:cs="Arial"/>
          <w:szCs w:val="20"/>
          <w:lang w:val="en-US"/>
        </w:rPr>
        <w:t>in the U.S. market</w:t>
      </w:r>
      <w:r w:rsidRPr="00810C40">
        <w:rPr>
          <w:rFonts w:cs="Arial"/>
          <w:szCs w:val="20"/>
          <w:lang w:val="en-US"/>
        </w:rPr>
        <w:t xml:space="preserve">.” </w:t>
      </w:r>
    </w:p>
    <w:p w14:paraId="3651A636" w14:textId="77777777" w:rsidR="004A2DCA" w:rsidRPr="00810C40" w:rsidRDefault="004A2DCA" w:rsidP="004A2DCA">
      <w:pPr>
        <w:ind w:right="135"/>
        <w:rPr>
          <w:rFonts w:cs="Arial"/>
          <w:szCs w:val="20"/>
          <w:lang w:val="en-US"/>
        </w:rPr>
      </w:pPr>
    </w:p>
    <w:p w14:paraId="756224B4" w14:textId="77777777" w:rsidR="004A2DCA" w:rsidRPr="00810C40" w:rsidRDefault="004A2DCA" w:rsidP="004A2DCA">
      <w:pPr>
        <w:ind w:right="135"/>
        <w:rPr>
          <w:rFonts w:cs="Arial"/>
          <w:szCs w:val="20"/>
          <w:lang w:val="en-US"/>
        </w:rPr>
      </w:pPr>
      <w:r w:rsidRPr="00810C40">
        <w:rPr>
          <w:rFonts w:cs="Arial"/>
          <w:szCs w:val="20"/>
          <w:lang w:val="en-US"/>
        </w:rPr>
        <w:lastRenderedPageBreak/>
        <w:t>In order to provide faster</w:t>
      </w:r>
      <w:r w:rsidR="00CE008B" w:rsidRPr="00810C40">
        <w:rPr>
          <w:rFonts w:cs="Arial"/>
          <w:szCs w:val="20"/>
          <w:lang w:val="en-US"/>
        </w:rPr>
        <w:t xml:space="preserve"> and</w:t>
      </w:r>
      <w:r w:rsidR="00725760" w:rsidRPr="00810C40">
        <w:rPr>
          <w:rFonts w:cs="Arial"/>
          <w:szCs w:val="20"/>
          <w:lang w:val="en-US"/>
        </w:rPr>
        <w:t xml:space="preserve"> more</w:t>
      </w:r>
      <w:r w:rsidRPr="00810C40">
        <w:rPr>
          <w:rFonts w:cs="Arial"/>
          <w:szCs w:val="20"/>
          <w:lang w:val="en-US"/>
        </w:rPr>
        <w:t xml:space="preserve"> </w:t>
      </w:r>
      <w:r w:rsidR="0027629B" w:rsidRPr="00810C40">
        <w:rPr>
          <w:rFonts w:cs="Arial"/>
          <w:szCs w:val="20"/>
          <w:lang w:val="en-US"/>
        </w:rPr>
        <w:t>cost</w:t>
      </w:r>
      <w:r w:rsidR="0075289E" w:rsidRPr="00810C40">
        <w:rPr>
          <w:rFonts w:cs="Arial"/>
          <w:szCs w:val="20"/>
          <w:lang w:val="en-US"/>
        </w:rPr>
        <w:t>-</w:t>
      </w:r>
      <w:r w:rsidR="0027629B" w:rsidRPr="00810C40">
        <w:rPr>
          <w:rFonts w:cs="Arial"/>
          <w:szCs w:val="20"/>
          <w:lang w:val="en-US"/>
        </w:rPr>
        <w:t xml:space="preserve">effective </w:t>
      </w:r>
      <w:r w:rsidRPr="00810C40">
        <w:rPr>
          <w:rFonts w:cs="Arial"/>
          <w:szCs w:val="20"/>
          <w:lang w:val="en-US"/>
        </w:rPr>
        <w:t>service to customers, TGW Systems has invested in its U.S. operations in several areas</w:t>
      </w:r>
      <w:r w:rsidR="00725760" w:rsidRPr="00810C40">
        <w:rPr>
          <w:rFonts w:cs="Arial"/>
          <w:szCs w:val="20"/>
          <w:lang w:val="en-US"/>
        </w:rPr>
        <w:t>,</w:t>
      </w:r>
      <w:r w:rsidR="0027629B" w:rsidRPr="00810C40">
        <w:rPr>
          <w:rFonts w:cs="Arial"/>
          <w:szCs w:val="20"/>
          <w:lang w:val="en-US"/>
        </w:rPr>
        <w:t xml:space="preserve"> including</w:t>
      </w:r>
      <w:r w:rsidRPr="00810C40">
        <w:rPr>
          <w:rFonts w:cs="Arial"/>
          <w:szCs w:val="20"/>
          <w:lang w:val="en-US"/>
        </w:rPr>
        <w:t>:</w:t>
      </w:r>
    </w:p>
    <w:p w14:paraId="51270B58" w14:textId="77777777" w:rsidR="004A2DCA" w:rsidRPr="00810C40" w:rsidRDefault="004A2DCA" w:rsidP="004A2DCA">
      <w:pPr>
        <w:ind w:right="135"/>
        <w:rPr>
          <w:rFonts w:cs="Arial"/>
          <w:szCs w:val="20"/>
          <w:lang w:val="en-US"/>
        </w:rPr>
      </w:pPr>
    </w:p>
    <w:p w14:paraId="61EB15D8" w14:textId="77777777" w:rsidR="004A2DCA" w:rsidRPr="00810C40" w:rsidRDefault="004A2DCA" w:rsidP="004A2DCA">
      <w:pPr>
        <w:pStyle w:val="Listenabsatz"/>
        <w:numPr>
          <w:ilvl w:val="0"/>
          <w:numId w:val="8"/>
        </w:numPr>
        <w:rPr>
          <w:rFonts w:cs="Arial"/>
          <w:szCs w:val="20"/>
          <w:lang w:val="en-US"/>
        </w:rPr>
      </w:pPr>
      <w:r w:rsidRPr="00810C40">
        <w:rPr>
          <w:rFonts w:cs="Arial"/>
          <w:szCs w:val="20"/>
          <w:lang w:val="en-US"/>
        </w:rPr>
        <w:t>Increased size of the spare parts warehouse in Spring</w:t>
      </w:r>
      <w:r w:rsidR="00AF1604" w:rsidRPr="00810C40">
        <w:rPr>
          <w:rFonts w:cs="Arial"/>
          <w:szCs w:val="20"/>
          <w:lang w:val="en-US"/>
        </w:rPr>
        <w:t xml:space="preserve"> L</w:t>
      </w:r>
      <w:r w:rsidRPr="00810C40">
        <w:rPr>
          <w:rFonts w:cs="Arial"/>
          <w:szCs w:val="20"/>
          <w:lang w:val="en-US"/>
        </w:rPr>
        <w:t xml:space="preserve">ake, Michigan to support U.S. customers. </w:t>
      </w:r>
    </w:p>
    <w:p w14:paraId="12B1E85F" w14:textId="77777777" w:rsidR="004A2DCA" w:rsidRPr="00810C40" w:rsidRDefault="004A2DCA" w:rsidP="004A2DCA">
      <w:pPr>
        <w:pStyle w:val="Listenabsatz"/>
        <w:numPr>
          <w:ilvl w:val="0"/>
          <w:numId w:val="8"/>
        </w:numPr>
        <w:ind w:right="135"/>
        <w:contextualSpacing w:val="0"/>
        <w:rPr>
          <w:rFonts w:cs="Arial"/>
          <w:szCs w:val="20"/>
          <w:lang w:val="en-US"/>
        </w:rPr>
      </w:pPr>
      <w:r w:rsidRPr="00810C40">
        <w:rPr>
          <w:rFonts w:cs="Arial"/>
          <w:szCs w:val="20"/>
          <w:lang w:val="en-US"/>
        </w:rPr>
        <w:t xml:space="preserve">Considerable investments made to expand the capabilities and responsiveness of the remote </w:t>
      </w:r>
      <w:r w:rsidR="0027629B" w:rsidRPr="00810C40">
        <w:rPr>
          <w:rFonts w:cs="Arial"/>
          <w:szCs w:val="20"/>
          <w:lang w:val="en-US"/>
        </w:rPr>
        <w:t xml:space="preserve">service and maintenance </w:t>
      </w:r>
      <w:r w:rsidRPr="00810C40">
        <w:rPr>
          <w:rFonts w:cs="Arial"/>
          <w:szCs w:val="20"/>
          <w:lang w:val="en-US"/>
        </w:rPr>
        <w:t>team</w:t>
      </w:r>
      <w:r w:rsidR="00CE008B" w:rsidRPr="00810C40">
        <w:rPr>
          <w:rFonts w:cs="Arial"/>
          <w:szCs w:val="20"/>
          <w:lang w:val="en-US"/>
        </w:rPr>
        <w:t>s</w:t>
      </w:r>
      <w:r w:rsidRPr="00810C40">
        <w:rPr>
          <w:rFonts w:cs="Arial"/>
          <w:szCs w:val="20"/>
          <w:lang w:val="en-US"/>
        </w:rPr>
        <w:t>.</w:t>
      </w:r>
    </w:p>
    <w:p w14:paraId="4E2C4360" w14:textId="77777777" w:rsidR="004A2DCA" w:rsidRPr="00810C40" w:rsidRDefault="004A2DCA" w:rsidP="004A2DCA">
      <w:pPr>
        <w:pStyle w:val="Listenabsatz"/>
        <w:numPr>
          <w:ilvl w:val="0"/>
          <w:numId w:val="8"/>
        </w:numPr>
        <w:ind w:right="135"/>
        <w:contextualSpacing w:val="0"/>
        <w:rPr>
          <w:rFonts w:cs="Arial"/>
          <w:szCs w:val="20"/>
          <w:lang w:val="en-US"/>
        </w:rPr>
      </w:pPr>
      <w:r w:rsidRPr="00810C40">
        <w:rPr>
          <w:rFonts w:cs="Arial"/>
          <w:szCs w:val="20"/>
          <w:lang w:val="en-US"/>
        </w:rPr>
        <w:t xml:space="preserve">Planned purchase of a new production facility that is </w:t>
      </w:r>
      <w:r w:rsidR="00242AB9" w:rsidRPr="00810C40">
        <w:rPr>
          <w:rFonts w:cs="Arial"/>
          <w:szCs w:val="20"/>
          <w:lang w:val="en-US"/>
        </w:rPr>
        <w:t>double</w:t>
      </w:r>
      <w:r w:rsidR="00CE008B" w:rsidRPr="00810C40">
        <w:rPr>
          <w:rFonts w:cs="Arial"/>
          <w:szCs w:val="20"/>
          <w:lang w:val="en-US"/>
        </w:rPr>
        <w:t xml:space="preserve"> </w:t>
      </w:r>
      <w:r w:rsidRPr="00810C40">
        <w:rPr>
          <w:rFonts w:cs="Arial"/>
          <w:szCs w:val="20"/>
          <w:lang w:val="en-US"/>
        </w:rPr>
        <w:t xml:space="preserve">the </w:t>
      </w:r>
      <w:r w:rsidR="00CE008B" w:rsidRPr="00810C40">
        <w:rPr>
          <w:rFonts w:cs="Arial"/>
          <w:szCs w:val="20"/>
          <w:lang w:val="en-US"/>
        </w:rPr>
        <w:t xml:space="preserve">capacity </w:t>
      </w:r>
      <w:r w:rsidRPr="00810C40">
        <w:rPr>
          <w:rFonts w:cs="Arial"/>
          <w:szCs w:val="20"/>
          <w:lang w:val="en-US"/>
        </w:rPr>
        <w:t>of the current plant and offers room for future expansion.</w:t>
      </w:r>
    </w:p>
    <w:p w14:paraId="1321A2ED" w14:textId="3380AF9F" w:rsidR="004A2DCA" w:rsidRPr="00810C40" w:rsidRDefault="0027629B" w:rsidP="0027629B">
      <w:pPr>
        <w:pStyle w:val="Listenabsatz"/>
        <w:numPr>
          <w:ilvl w:val="0"/>
          <w:numId w:val="8"/>
        </w:numPr>
        <w:ind w:right="135"/>
        <w:contextualSpacing w:val="0"/>
        <w:rPr>
          <w:rFonts w:cs="Arial"/>
          <w:szCs w:val="20"/>
          <w:lang w:val="en-US"/>
        </w:rPr>
      </w:pPr>
      <w:r w:rsidRPr="00810C40">
        <w:rPr>
          <w:rFonts w:cs="Arial"/>
          <w:szCs w:val="20"/>
          <w:lang w:val="en-US"/>
        </w:rPr>
        <w:t>Grow</w:t>
      </w:r>
      <w:r w:rsidR="00725760" w:rsidRPr="00810C40">
        <w:rPr>
          <w:rFonts w:cs="Arial"/>
          <w:szCs w:val="20"/>
          <w:lang w:val="en-US"/>
        </w:rPr>
        <w:t xml:space="preserve">th of </w:t>
      </w:r>
      <w:r w:rsidRPr="00810C40">
        <w:rPr>
          <w:rFonts w:cs="Arial"/>
          <w:szCs w:val="20"/>
          <w:lang w:val="en-US"/>
        </w:rPr>
        <w:t>the U.S.</w:t>
      </w:r>
      <w:r w:rsidR="0075289E" w:rsidRPr="00810C40">
        <w:rPr>
          <w:rFonts w:cs="Arial"/>
          <w:szCs w:val="20"/>
          <w:lang w:val="en-US"/>
        </w:rPr>
        <w:t>-</w:t>
      </w:r>
      <w:r w:rsidRPr="00810C40">
        <w:rPr>
          <w:rFonts w:cs="Arial"/>
          <w:szCs w:val="20"/>
          <w:lang w:val="en-US"/>
        </w:rPr>
        <w:t>based technical teams</w:t>
      </w:r>
      <w:r w:rsidR="00AC4990" w:rsidRPr="00810C40">
        <w:rPr>
          <w:rFonts w:cs="Arial"/>
          <w:szCs w:val="20"/>
          <w:lang w:val="en-US"/>
        </w:rPr>
        <w:t xml:space="preserve"> </w:t>
      </w:r>
      <w:r w:rsidR="003B4882" w:rsidRPr="00810C40">
        <w:rPr>
          <w:rFonts w:cs="Arial"/>
          <w:szCs w:val="20"/>
          <w:lang w:val="en-US"/>
        </w:rPr>
        <w:t>throughout</w:t>
      </w:r>
      <w:r w:rsidR="00AC4990" w:rsidRPr="00810C40">
        <w:rPr>
          <w:rFonts w:cs="Arial"/>
          <w:szCs w:val="20"/>
          <w:lang w:val="en-US"/>
        </w:rPr>
        <w:t xml:space="preserve"> 2017 and </w:t>
      </w:r>
      <w:r w:rsidR="00725760" w:rsidRPr="00810C40">
        <w:rPr>
          <w:rFonts w:cs="Arial"/>
          <w:szCs w:val="20"/>
          <w:lang w:val="en-US"/>
        </w:rPr>
        <w:t>hiring plans</w:t>
      </w:r>
      <w:r w:rsidRPr="00810C40">
        <w:rPr>
          <w:rFonts w:cs="Arial"/>
          <w:szCs w:val="20"/>
          <w:lang w:val="en-US"/>
        </w:rPr>
        <w:t xml:space="preserve"> </w:t>
      </w:r>
      <w:r w:rsidR="00725760" w:rsidRPr="00810C40">
        <w:rPr>
          <w:rFonts w:cs="Arial"/>
          <w:szCs w:val="20"/>
          <w:lang w:val="en-US"/>
        </w:rPr>
        <w:t>for</w:t>
      </w:r>
      <w:r w:rsidRPr="00810C40">
        <w:rPr>
          <w:rFonts w:cs="Arial"/>
          <w:szCs w:val="20"/>
          <w:lang w:val="en-US"/>
        </w:rPr>
        <w:t xml:space="preserve"> an additional</w:t>
      </w:r>
      <w:r w:rsidR="00955512" w:rsidRPr="00810C40">
        <w:rPr>
          <w:rFonts w:cs="Arial"/>
          <w:szCs w:val="20"/>
          <w:lang w:val="en-US"/>
        </w:rPr>
        <w:t xml:space="preserve"> </w:t>
      </w:r>
      <w:r w:rsidRPr="00810C40">
        <w:rPr>
          <w:rFonts w:cs="Arial"/>
          <w:szCs w:val="20"/>
          <w:lang w:val="en-US"/>
        </w:rPr>
        <w:t xml:space="preserve">100 employees over the next 12 months, increasing the size of the American team from 350 to 450. </w:t>
      </w:r>
    </w:p>
    <w:p w14:paraId="0C742AE7" w14:textId="77777777" w:rsidR="004A2DCA" w:rsidRPr="00810C40" w:rsidRDefault="004A2DCA" w:rsidP="004A2DCA">
      <w:pPr>
        <w:pStyle w:val="Listenabsatz"/>
        <w:numPr>
          <w:ilvl w:val="0"/>
          <w:numId w:val="8"/>
        </w:numPr>
        <w:ind w:right="135"/>
        <w:contextualSpacing w:val="0"/>
        <w:rPr>
          <w:rFonts w:cs="Arial"/>
          <w:szCs w:val="20"/>
          <w:lang w:val="en-US"/>
        </w:rPr>
      </w:pPr>
      <w:r w:rsidRPr="00810C40">
        <w:rPr>
          <w:rFonts w:cs="Arial"/>
          <w:szCs w:val="20"/>
          <w:lang w:val="en-US"/>
        </w:rPr>
        <w:t>Opening satellite offices in Seattle, Washington and Atlanta, Georgia for closer proximity to customers in the Pacific Northwest and Southeastern U.S.</w:t>
      </w:r>
    </w:p>
    <w:p w14:paraId="5F9E9A5C" w14:textId="77777777" w:rsidR="004A2DCA" w:rsidRPr="00810C40" w:rsidRDefault="004A2DCA" w:rsidP="004A2DCA">
      <w:pPr>
        <w:ind w:right="135"/>
        <w:rPr>
          <w:rFonts w:cs="Arial"/>
          <w:szCs w:val="20"/>
          <w:lang w:val="en-US"/>
        </w:rPr>
      </w:pPr>
    </w:p>
    <w:p w14:paraId="6294AF56" w14:textId="77777777" w:rsidR="00426B1B" w:rsidRPr="00810C40" w:rsidRDefault="004A2DCA" w:rsidP="004A2DCA">
      <w:pPr>
        <w:ind w:right="135"/>
        <w:rPr>
          <w:rFonts w:cs="Arial"/>
          <w:b/>
          <w:szCs w:val="20"/>
          <w:lang w:val="en-US"/>
        </w:rPr>
      </w:pPr>
      <w:r w:rsidRPr="00810C40">
        <w:rPr>
          <w:rFonts w:cs="Arial"/>
          <w:b/>
          <w:szCs w:val="20"/>
          <w:lang w:val="en-US"/>
        </w:rPr>
        <w:t>TGW – Forward-</w:t>
      </w:r>
      <w:r w:rsidR="00426B1B" w:rsidRPr="00810C40">
        <w:rPr>
          <w:rFonts w:cs="Arial"/>
          <w:b/>
          <w:szCs w:val="20"/>
          <w:lang w:val="en-US"/>
        </w:rPr>
        <w:t>t</w:t>
      </w:r>
      <w:r w:rsidRPr="00810C40">
        <w:rPr>
          <w:rFonts w:cs="Arial"/>
          <w:b/>
          <w:szCs w:val="20"/>
          <w:lang w:val="en-US"/>
        </w:rPr>
        <w:t xml:space="preserve">hinking </w:t>
      </w:r>
      <w:r w:rsidR="00426B1B" w:rsidRPr="00810C40">
        <w:rPr>
          <w:rFonts w:cs="Arial"/>
          <w:b/>
          <w:szCs w:val="20"/>
          <w:lang w:val="en-US"/>
        </w:rPr>
        <w:t>i</w:t>
      </w:r>
      <w:r w:rsidRPr="00810C40">
        <w:rPr>
          <w:rFonts w:cs="Arial"/>
          <w:b/>
          <w:szCs w:val="20"/>
          <w:lang w:val="en-US"/>
        </w:rPr>
        <w:t xml:space="preserve">nnovations </w:t>
      </w:r>
    </w:p>
    <w:p w14:paraId="7D175001" w14:textId="77777777" w:rsidR="004A2DCA" w:rsidRPr="00810C40" w:rsidRDefault="004A2DCA" w:rsidP="004A2DCA">
      <w:pPr>
        <w:ind w:right="135"/>
        <w:rPr>
          <w:rFonts w:cs="Arial"/>
          <w:szCs w:val="20"/>
          <w:lang w:val="en-US"/>
        </w:rPr>
      </w:pPr>
      <w:r w:rsidRPr="00810C40">
        <w:rPr>
          <w:rFonts w:cs="Arial"/>
          <w:szCs w:val="20"/>
          <w:lang w:val="en-US"/>
        </w:rPr>
        <w:t xml:space="preserve">Because the TGW </w:t>
      </w:r>
      <w:r w:rsidR="006736A0" w:rsidRPr="00810C40">
        <w:rPr>
          <w:rFonts w:cs="Arial"/>
          <w:szCs w:val="20"/>
          <w:lang w:val="en-US"/>
        </w:rPr>
        <w:t xml:space="preserve">Logistics </w:t>
      </w:r>
      <w:r w:rsidRPr="00810C40">
        <w:rPr>
          <w:rFonts w:cs="Arial"/>
          <w:szCs w:val="20"/>
          <w:lang w:val="en-US"/>
        </w:rPr>
        <w:t xml:space="preserve">Group focuses on </w:t>
      </w:r>
      <w:r w:rsidR="006736A0" w:rsidRPr="00810C40">
        <w:rPr>
          <w:rFonts w:cs="Arial"/>
          <w:szCs w:val="20"/>
          <w:lang w:val="en-US"/>
        </w:rPr>
        <w:t xml:space="preserve">meeting </w:t>
      </w:r>
      <w:r w:rsidRPr="00810C40">
        <w:rPr>
          <w:rFonts w:cs="Arial"/>
          <w:szCs w:val="20"/>
          <w:lang w:val="en-US"/>
        </w:rPr>
        <w:t xml:space="preserve">changing customer needs, the company added </w:t>
      </w:r>
      <w:r w:rsidR="00426B1B" w:rsidRPr="00810C40">
        <w:rPr>
          <w:rFonts w:cs="Arial"/>
          <w:szCs w:val="20"/>
          <w:lang w:val="en-US"/>
        </w:rPr>
        <w:t xml:space="preserve">the </w:t>
      </w:r>
      <w:r w:rsidRPr="00810C40">
        <w:rPr>
          <w:rFonts w:cs="Arial"/>
          <w:szCs w:val="20"/>
          <w:lang w:val="en-US"/>
        </w:rPr>
        <w:t>TGW Robotics unit in 2016</w:t>
      </w:r>
      <w:r w:rsidR="00220D79" w:rsidRPr="00810C40">
        <w:rPr>
          <w:rFonts w:cs="Arial"/>
          <w:szCs w:val="20"/>
          <w:lang w:val="en-US"/>
        </w:rPr>
        <w:t xml:space="preserve"> through the acquisition of an existing, established robotics company </w:t>
      </w:r>
      <w:r w:rsidR="0075289E" w:rsidRPr="00810C40">
        <w:rPr>
          <w:rFonts w:cs="Arial"/>
          <w:szCs w:val="20"/>
          <w:lang w:val="en-US"/>
        </w:rPr>
        <w:t xml:space="preserve">with </w:t>
      </w:r>
      <w:r w:rsidR="00991F48" w:rsidRPr="00810C40">
        <w:rPr>
          <w:rFonts w:cs="Arial"/>
          <w:szCs w:val="20"/>
          <w:lang w:val="en-US"/>
        </w:rPr>
        <w:t xml:space="preserve">about </w:t>
      </w:r>
      <w:r w:rsidR="00220D79" w:rsidRPr="00810C40">
        <w:rPr>
          <w:rFonts w:cs="Arial"/>
          <w:szCs w:val="20"/>
          <w:lang w:val="en-US"/>
        </w:rPr>
        <w:t>70 employees</w:t>
      </w:r>
      <w:r w:rsidR="006736A0" w:rsidRPr="00810C40">
        <w:rPr>
          <w:rFonts w:cs="Arial"/>
          <w:szCs w:val="20"/>
          <w:lang w:val="en-US"/>
        </w:rPr>
        <w:t>. This allows TGW</w:t>
      </w:r>
      <w:r w:rsidRPr="00810C40">
        <w:rPr>
          <w:rFonts w:cs="Arial"/>
          <w:szCs w:val="20"/>
          <w:lang w:val="en-US"/>
        </w:rPr>
        <w:t xml:space="preserve"> to further develop </w:t>
      </w:r>
      <w:r w:rsidR="00991F48" w:rsidRPr="00810C40">
        <w:rPr>
          <w:rFonts w:cs="Arial"/>
          <w:szCs w:val="20"/>
          <w:lang w:val="en-US"/>
        </w:rPr>
        <w:t>automated, robot</w:t>
      </w:r>
      <w:r w:rsidR="00AC4990" w:rsidRPr="00810C40">
        <w:rPr>
          <w:rFonts w:cs="Arial"/>
          <w:szCs w:val="20"/>
          <w:lang w:val="en-US"/>
        </w:rPr>
        <w:t>ic</w:t>
      </w:r>
      <w:r w:rsidR="00991F48" w:rsidRPr="00810C40">
        <w:rPr>
          <w:rFonts w:cs="Arial"/>
          <w:szCs w:val="20"/>
          <w:lang w:val="en-US"/>
        </w:rPr>
        <w:t xml:space="preserve"> based </w:t>
      </w:r>
      <w:r w:rsidRPr="00810C40">
        <w:rPr>
          <w:rFonts w:cs="Arial"/>
          <w:szCs w:val="20"/>
          <w:lang w:val="en-US"/>
        </w:rPr>
        <w:t xml:space="preserve">solutions that </w:t>
      </w:r>
      <w:r w:rsidR="006736A0" w:rsidRPr="00810C40">
        <w:rPr>
          <w:rFonts w:cs="Arial"/>
          <w:szCs w:val="20"/>
          <w:lang w:val="en-US"/>
        </w:rPr>
        <w:t xml:space="preserve">meet </w:t>
      </w:r>
      <w:r w:rsidRPr="00810C40">
        <w:rPr>
          <w:rFonts w:cs="Arial"/>
          <w:szCs w:val="20"/>
          <w:lang w:val="en-US"/>
        </w:rPr>
        <w:t xml:space="preserve">customer </w:t>
      </w:r>
      <w:r w:rsidR="006736A0" w:rsidRPr="00810C40">
        <w:rPr>
          <w:rFonts w:cs="Arial"/>
          <w:szCs w:val="20"/>
          <w:lang w:val="en-US"/>
        </w:rPr>
        <w:t>requirement</w:t>
      </w:r>
      <w:r w:rsidR="0052094C" w:rsidRPr="00810C40">
        <w:rPr>
          <w:rFonts w:cs="Arial"/>
          <w:szCs w:val="20"/>
          <w:lang w:val="en-US"/>
        </w:rPr>
        <w:t>s</w:t>
      </w:r>
      <w:r w:rsidR="006736A0" w:rsidRPr="00810C40">
        <w:rPr>
          <w:rFonts w:cs="Arial"/>
          <w:szCs w:val="20"/>
          <w:lang w:val="en-US"/>
        </w:rPr>
        <w:t xml:space="preserve"> to </w:t>
      </w:r>
      <w:r w:rsidRPr="00810C40">
        <w:rPr>
          <w:rFonts w:cs="Arial"/>
          <w:szCs w:val="20"/>
          <w:lang w:val="en-US"/>
        </w:rPr>
        <w:t>achieve higher productivity with fewer workers.</w:t>
      </w:r>
    </w:p>
    <w:p w14:paraId="0265276F" w14:textId="77777777" w:rsidR="004A2DCA" w:rsidRPr="00810C40" w:rsidRDefault="004A2DCA" w:rsidP="004A2DCA">
      <w:pPr>
        <w:ind w:right="135"/>
        <w:rPr>
          <w:rFonts w:cs="Arial"/>
          <w:szCs w:val="20"/>
          <w:lang w:val="en-US"/>
        </w:rPr>
      </w:pPr>
    </w:p>
    <w:p w14:paraId="7DA6848B" w14:textId="77777777" w:rsidR="004A2DCA" w:rsidRPr="00810C40" w:rsidRDefault="0075289E" w:rsidP="004A2DCA">
      <w:pPr>
        <w:ind w:right="135"/>
        <w:rPr>
          <w:rFonts w:cs="Arial"/>
          <w:szCs w:val="20"/>
          <w:lang w:val="en-US"/>
        </w:rPr>
      </w:pPr>
      <w:r w:rsidRPr="00810C40">
        <w:rPr>
          <w:rFonts w:cs="Arial"/>
          <w:szCs w:val="20"/>
          <w:lang w:val="en-US"/>
        </w:rPr>
        <w:t>“</w:t>
      </w:r>
      <w:r w:rsidR="004A2DCA" w:rsidRPr="00810C40">
        <w:rPr>
          <w:rFonts w:cs="Arial"/>
          <w:szCs w:val="20"/>
          <w:lang w:val="en-US"/>
        </w:rPr>
        <w:t xml:space="preserve">It will be exciting to see how processes within the intralogistics industry develop in the next 10 years. I </w:t>
      </w:r>
      <w:r w:rsidR="00AF1604" w:rsidRPr="00810C40">
        <w:rPr>
          <w:rFonts w:cs="Arial"/>
          <w:szCs w:val="20"/>
          <w:lang w:val="en-US"/>
        </w:rPr>
        <w:t>foresee</w:t>
      </w:r>
      <w:r w:rsidR="004A2DCA" w:rsidRPr="00810C40">
        <w:rPr>
          <w:rFonts w:cs="Arial"/>
          <w:szCs w:val="20"/>
          <w:lang w:val="en-US"/>
        </w:rPr>
        <w:t xml:space="preserve"> a time when humans and machines will work closely together</w:t>
      </w:r>
      <w:r w:rsidRPr="00810C40">
        <w:rPr>
          <w:rFonts w:cs="Arial"/>
          <w:szCs w:val="20"/>
          <w:lang w:val="en-US"/>
        </w:rPr>
        <w:t xml:space="preserve">,” </w:t>
      </w:r>
      <w:r w:rsidR="004A2DCA" w:rsidRPr="00810C40">
        <w:rPr>
          <w:rFonts w:cs="Arial"/>
          <w:szCs w:val="20"/>
          <w:lang w:val="en-US"/>
        </w:rPr>
        <w:t xml:space="preserve">predicts Georg Kirchmayr, CEO of the TGW Logistics Group. </w:t>
      </w:r>
    </w:p>
    <w:p w14:paraId="7837C3AD" w14:textId="77777777" w:rsidR="004A2DCA" w:rsidRPr="00810C40" w:rsidRDefault="004A2DCA" w:rsidP="004A2DCA">
      <w:pPr>
        <w:ind w:right="135"/>
        <w:rPr>
          <w:rFonts w:cs="Arial"/>
          <w:szCs w:val="20"/>
          <w:lang w:val="en-US"/>
        </w:rPr>
      </w:pPr>
    </w:p>
    <w:p w14:paraId="0E5ACC72" w14:textId="77777777" w:rsidR="004A2DCA" w:rsidRPr="00810C40" w:rsidRDefault="004A2DCA" w:rsidP="004A2DCA">
      <w:pPr>
        <w:ind w:right="135"/>
        <w:rPr>
          <w:rFonts w:cs="Arial"/>
          <w:szCs w:val="20"/>
          <w:lang w:val="en-US"/>
        </w:rPr>
      </w:pPr>
      <w:r w:rsidRPr="00810C40">
        <w:rPr>
          <w:rFonts w:cs="Arial"/>
          <w:szCs w:val="20"/>
          <w:lang w:val="en-US"/>
        </w:rPr>
        <w:t xml:space="preserve">Simultaneously, TGW is working on product developments that ensure long-term operating reliability, increasing its commitment to research and development projects by more than 40% in the past fiscal year. </w:t>
      </w:r>
      <w:r w:rsidR="002D64B2" w:rsidRPr="00810C40">
        <w:rPr>
          <w:rFonts w:cs="Arial"/>
          <w:szCs w:val="20"/>
          <w:lang w:val="en-US"/>
        </w:rPr>
        <w:t>“</w:t>
      </w:r>
      <w:r w:rsidRPr="00810C40">
        <w:rPr>
          <w:rFonts w:cs="Arial"/>
          <w:szCs w:val="20"/>
          <w:lang w:val="en-US"/>
        </w:rPr>
        <w:t xml:space="preserve">One area already reaping positive results is TGW’s Lifetime Services, supported by </w:t>
      </w:r>
      <w:r w:rsidR="0075289E" w:rsidRPr="00810C40">
        <w:rPr>
          <w:rFonts w:cs="Arial"/>
          <w:szCs w:val="20"/>
          <w:lang w:val="en-US"/>
        </w:rPr>
        <w:t xml:space="preserve">an </w:t>
      </w:r>
      <w:r w:rsidRPr="00810C40">
        <w:rPr>
          <w:rFonts w:cs="Arial"/>
          <w:szCs w:val="20"/>
          <w:lang w:val="en-US"/>
        </w:rPr>
        <w:t>investment in intelligent Smart Glasses</w:t>
      </w:r>
      <w:r w:rsidR="002D64B2" w:rsidRPr="00810C40">
        <w:rPr>
          <w:rFonts w:cs="Arial"/>
          <w:szCs w:val="20"/>
          <w:lang w:val="en-US"/>
        </w:rPr>
        <w:t>”</w:t>
      </w:r>
      <w:r w:rsidRPr="00810C40">
        <w:rPr>
          <w:rFonts w:cs="Arial"/>
          <w:szCs w:val="20"/>
          <w:lang w:val="en-US"/>
        </w:rPr>
        <w:t xml:space="preserve">, says Herndl. </w:t>
      </w:r>
    </w:p>
    <w:p w14:paraId="4C61E9FC" w14:textId="77777777" w:rsidR="004A2DCA" w:rsidRPr="00810C40" w:rsidRDefault="004A2DCA" w:rsidP="004A2DCA">
      <w:pPr>
        <w:ind w:right="135"/>
        <w:rPr>
          <w:rFonts w:cs="Arial"/>
          <w:szCs w:val="20"/>
          <w:lang w:val="en-US"/>
        </w:rPr>
      </w:pPr>
    </w:p>
    <w:p w14:paraId="635A47B4" w14:textId="77777777" w:rsidR="004A2DCA" w:rsidRPr="00810C40" w:rsidRDefault="004A2DCA" w:rsidP="004A2DCA">
      <w:pPr>
        <w:ind w:right="135"/>
        <w:rPr>
          <w:rFonts w:cs="Arial"/>
          <w:szCs w:val="20"/>
          <w:lang w:val="en-US"/>
        </w:rPr>
      </w:pPr>
      <w:r w:rsidRPr="00810C40">
        <w:rPr>
          <w:rFonts w:cs="Arial"/>
          <w:szCs w:val="20"/>
          <w:lang w:val="en-US"/>
        </w:rPr>
        <w:lastRenderedPageBreak/>
        <w:t xml:space="preserve">“By wearing them on-site while working on a customer’s </w:t>
      </w:r>
      <w:r w:rsidR="006736A0" w:rsidRPr="00810C40">
        <w:rPr>
          <w:rFonts w:cs="Arial"/>
          <w:szCs w:val="20"/>
          <w:lang w:val="en-US"/>
        </w:rPr>
        <w:t>system</w:t>
      </w:r>
      <w:r w:rsidRPr="00810C40">
        <w:rPr>
          <w:rFonts w:cs="Arial"/>
          <w:szCs w:val="20"/>
          <w:lang w:val="en-US"/>
        </w:rPr>
        <w:t xml:space="preserve">, TGW engineers and service technicians can connect with the remote maintenance teams and communicate directly in </w:t>
      </w:r>
      <w:r w:rsidR="0075289E" w:rsidRPr="00810C40">
        <w:rPr>
          <w:rFonts w:cs="Arial"/>
          <w:szCs w:val="20"/>
          <w:lang w:val="en-US"/>
        </w:rPr>
        <w:t>real-</w:t>
      </w:r>
      <w:r w:rsidRPr="00810C40">
        <w:rPr>
          <w:rFonts w:cs="Arial"/>
          <w:szCs w:val="20"/>
          <w:lang w:val="en-US"/>
        </w:rPr>
        <w:t>time. This enables us to provide a new dimension of remote maintenance</w:t>
      </w:r>
      <w:r w:rsidR="006736A0" w:rsidRPr="00810C40">
        <w:rPr>
          <w:rFonts w:cs="Arial"/>
          <w:szCs w:val="20"/>
          <w:lang w:val="en-US"/>
        </w:rPr>
        <w:t xml:space="preserve"> for </w:t>
      </w:r>
      <w:r w:rsidR="0052094C" w:rsidRPr="00810C40">
        <w:rPr>
          <w:rFonts w:cs="Arial"/>
          <w:szCs w:val="20"/>
          <w:lang w:val="en-US"/>
        </w:rPr>
        <w:t xml:space="preserve">our </w:t>
      </w:r>
      <w:r w:rsidR="006736A0" w:rsidRPr="00810C40">
        <w:rPr>
          <w:rFonts w:cs="Arial"/>
          <w:szCs w:val="20"/>
          <w:lang w:val="en-US"/>
        </w:rPr>
        <w:t>customers</w:t>
      </w:r>
      <w:r w:rsidR="00725760" w:rsidRPr="00810C40">
        <w:rPr>
          <w:rFonts w:cs="Arial"/>
          <w:szCs w:val="20"/>
          <w:lang w:val="en-US"/>
        </w:rPr>
        <w:t>,</w:t>
      </w:r>
      <w:r w:rsidRPr="00810C40">
        <w:rPr>
          <w:rFonts w:cs="Arial"/>
          <w:szCs w:val="20"/>
          <w:lang w:val="en-US"/>
        </w:rPr>
        <w:t xml:space="preserve">” he notes. </w:t>
      </w:r>
    </w:p>
    <w:p w14:paraId="197DB875" w14:textId="77777777" w:rsidR="004A2DCA" w:rsidRPr="00810C40" w:rsidRDefault="004A2DCA" w:rsidP="004A2DCA">
      <w:pPr>
        <w:ind w:right="135"/>
        <w:rPr>
          <w:rFonts w:cs="Arial"/>
          <w:szCs w:val="20"/>
          <w:lang w:val="en-US"/>
        </w:rPr>
      </w:pPr>
    </w:p>
    <w:p w14:paraId="071A21D8" w14:textId="2CED43C4" w:rsidR="004A2DCA" w:rsidRPr="00810C40" w:rsidRDefault="00563513" w:rsidP="004A2DCA">
      <w:pPr>
        <w:ind w:right="135"/>
        <w:rPr>
          <w:rFonts w:cs="Arial"/>
          <w:szCs w:val="20"/>
          <w:lang w:val="en-US"/>
        </w:rPr>
      </w:pPr>
      <w:r w:rsidRPr="00810C40">
        <w:rPr>
          <w:rFonts w:cs="Arial"/>
          <w:color w:val="000000"/>
          <w:szCs w:val="20"/>
          <w:shd w:val="clear" w:color="auto" w:fill="FFFFFF"/>
          <w:lang w:val="en-GB"/>
        </w:rPr>
        <w:t xml:space="preserve">“TGW is committed to developing high quality solutions for the long term focusing on research and development in an effort to identify, develop, and design solutions that will meet the future needs of our customers. </w:t>
      </w:r>
      <w:r w:rsidRPr="00810C40">
        <w:rPr>
          <w:rFonts w:cs="Arial"/>
          <w:color w:val="000000"/>
          <w:szCs w:val="20"/>
          <w:shd w:val="clear" w:color="auto" w:fill="FFFFFF"/>
        </w:rPr>
        <w:t xml:space="preserve">We don’t just develop nice automated gadgets.” adds Kirchmayr. </w:t>
      </w:r>
      <w:r w:rsidR="004A2DCA" w:rsidRPr="00810C40">
        <w:rPr>
          <w:rFonts w:cs="Arial"/>
          <w:szCs w:val="20"/>
          <w:lang w:val="en-US"/>
        </w:rPr>
        <w:br/>
      </w:r>
    </w:p>
    <w:p w14:paraId="10911DEF" w14:textId="77777777" w:rsidR="004A2DCA" w:rsidRPr="00810C40" w:rsidRDefault="004A2DCA" w:rsidP="004A2DCA">
      <w:pPr>
        <w:ind w:right="135"/>
        <w:rPr>
          <w:rFonts w:cs="Arial"/>
          <w:b/>
          <w:szCs w:val="20"/>
          <w:lang w:val="en-US"/>
        </w:rPr>
      </w:pPr>
      <w:r w:rsidRPr="00810C40">
        <w:rPr>
          <w:rFonts w:cs="Arial"/>
          <w:b/>
          <w:szCs w:val="20"/>
          <w:lang w:val="en-US"/>
        </w:rPr>
        <w:t xml:space="preserve">Ready for the </w:t>
      </w:r>
      <w:r w:rsidR="00426B1B" w:rsidRPr="00810C40">
        <w:rPr>
          <w:rFonts w:cs="Arial"/>
          <w:b/>
          <w:szCs w:val="20"/>
          <w:lang w:val="en-US"/>
        </w:rPr>
        <w:t>f</w:t>
      </w:r>
      <w:r w:rsidRPr="00810C40">
        <w:rPr>
          <w:rFonts w:cs="Arial"/>
          <w:b/>
          <w:szCs w:val="20"/>
          <w:lang w:val="en-US"/>
        </w:rPr>
        <w:t>uture</w:t>
      </w:r>
    </w:p>
    <w:p w14:paraId="2A3611B9" w14:textId="28FB25EF" w:rsidR="004A2DCA" w:rsidRPr="00810C40" w:rsidRDefault="000575DA" w:rsidP="009C4CA6">
      <w:pPr>
        <w:ind w:right="135"/>
        <w:rPr>
          <w:rFonts w:cs="Arial"/>
          <w:szCs w:val="20"/>
          <w:lang w:val="en-US"/>
        </w:rPr>
      </w:pPr>
      <w:r w:rsidRPr="00810C40">
        <w:rPr>
          <w:rFonts w:cs="Arial"/>
          <w:szCs w:val="20"/>
          <w:lang w:val="en-US"/>
        </w:rPr>
        <w:t>TGW Systems</w:t>
      </w:r>
      <w:r w:rsidR="0075289E" w:rsidRPr="00810C40">
        <w:rPr>
          <w:rFonts w:cs="Arial"/>
          <w:szCs w:val="20"/>
          <w:lang w:val="en-US"/>
        </w:rPr>
        <w:t>’</w:t>
      </w:r>
      <w:r w:rsidR="00CC2C2B" w:rsidRPr="00810C40">
        <w:rPr>
          <w:rFonts w:cs="Arial"/>
          <w:szCs w:val="20"/>
          <w:lang w:val="en-US"/>
        </w:rPr>
        <w:t xml:space="preserve"> Inc.</w:t>
      </w:r>
      <w:r w:rsidR="00725760" w:rsidRPr="00810C40">
        <w:rPr>
          <w:rFonts w:cs="Arial"/>
          <w:szCs w:val="20"/>
          <w:lang w:val="en-US"/>
        </w:rPr>
        <w:t xml:space="preserve"> </w:t>
      </w:r>
      <w:r w:rsidR="00E20744" w:rsidRPr="00810C40">
        <w:rPr>
          <w:rFonts w:cs="Arial"/>
          <w:szCs w:val="20"/>
          <w:lang w:val="en-US"/>
        </w:rPr>
        <w:t>CEO</w:t>
      </w:r>
      <w:r w:rsidR="00E20744" w:rsidRPr="00810C40" w:rsidDel="00E20744">
        <w:rPr>
          <w:rFonts w:cs="Arial"/>
          <w:szCs w:val="20"/>
          <w:lang w:val="en-US"/>
        </w:rPr>
        <w:t xml:space="preserve"> </w:t>
      </w:r>
      <w:r w:rsidR="004A2DCA" w:rsidRPr="00810C40">
        <w:rPr>
          <w:rFonts w:cs="Arial"/>
          <w:szCs w:val="20"/>
          <w:lang w:val="en-US"/>
        </w:rPr>
        <w:t xml:space="preserve">Herndl and the </w:t>
      </w:r>
      <w:r w:rsidRPr="00810C40">
        <w:rPr>
          <w:rFonts w:cs="Arial"/>
          <w:szCs w:val="20"/>
          <w:lang w:val="en-US"/>
        </w:rPr>
        <w:t>U.S.</w:t>
      </w:r>
      <w:r w:rsidR="004A2DCA" w:rsidRPr="00810C40">
        <w:rPr>
          <w:rFonts w:cs="Arial"/>
          <w:szCs w:val="20"/>
          <w:lang w:val="en-US"/>
        </w:rPr>
        <w:t xml:space="preserve"> team believe that the American market is in the golden age of intralogistics, and </w:t>
      </w:r>
      <w:r w:rsidR="0075289E" w:rsidRPr="00810C40">
        <w:rPr>
          <w:rFonts w:cs="Arial"/>
          <w:szCs w:val="20"/>
          <w:lang w:val="en-US"/>
        </w:rPr>
        <w:t xml:space="preserve">are </w:t>
      </w:r>
      <w:r w:rsidR="004A2DCA" w:rsidRPr="00810C40">
        <w:rPr>
          <w:rFonts w:cs="Arial"/>
          <w:szCs w:val="20"/>
          <w:lang w:val="en-US"/>
        </w:rPr>
        <w:t xml:space="preserve">excited to bring more innovations to the U.S. </w:t>
      </w:r>
    </w:p>
    <w:p w14:paraId="7752AD03" w14:textId="77777777" w:rsidR="009C4CA6" w:rsidRPr="00810C40" w:rsidRDefault="009C4CA6" w:rsidP="009C4CA6">
      <w:pPr>
        <w:ind w:right="135"/>
        <w:rPr>
          <w:rFonts w:cs="Arial"/>
          <w:szCs w:val="20"/>
          <w:lang w:val="en-US"/>
        </w:rPr>
      </w:pPr>
    </w:p>
    <w:p w14:paraId="39C43EE1" w14:textId="77777777" w:rsidR="009339C0" w:rsidRPr="00810C40" w:rsidRDefault="009339C0" w:rsidP="009339C0">
      <w:pPr>
        <w:widowControl w:val="0"/>
        <w:autoSpaceDE w:val="0"/>
        <w:autoSpaceDN w:val="0"/>
        <w:adjustRightInd w:val="0"/>
        <w:ind w:right="135"/>
        <w:rPr>
          <w:rFonts w:cs="Arial"/>
          <w:szCs w:val="20"/>
          <w:lang w:val="en-US"/>
        </w:rPr>
      </w:pPr>
      <w:r w:rsidRPr="00810C40">
        <w:rPr>
          <w:rFonts w:cs="Arial"/>
          <w:bCs/>
          <w:szCs w:val="20"/>
          <w:lang w:val="en-US"/>
        </w:rPr>
        <w:t xml:space="preserve">“We have seen great demand for our </w:t>
      </w:r>
      <w:proofErr w:type="spellStart"/>
      <w:r w:rsidR="003B4882" w:rsidRPr="00810C40">
        <w:rPr>
          <w:rFonts w:cs="Arial"/>
          <w:bCs/>
          <w:szCs w:val="20"/>
          <w:lang w:val="en-US"/>
        </w:rPr>
        <w:t>omni</w:t>
      </w:r>
      <w:proofErr w:type="spellEnd"/>
      <w:r w:rsidRPr="00810C40">
        <w:rPr>
          <w:rFonts w:cs="Arial"/>
          <w:bCs/>
          <w:szCs w:val="20"/>
          <w:lang w:val="en-US"/>
        </w:rPr>
        <w:t>-channel solutions and expect this path to continue, particularly for highly automated goods-to-person systems, as well as in conveyors and high-speed sortation</w:t>
      </w:r>
      <w:r w:rsidR="00512FE9" w:rsidRPr="00810C40">
        <w:rPr>
          <w:rFonts w:cs="Arial"/>
          <w:bCs/>
          <w:szCs w:val="20"/>
          <w:lang w:val="en-US"/>
        </w:rPr>
        <w:t xml:space="preserve"> solutions</w:t>
      </w:r>
      <w:r w:rsidRPr="00810C40">
        <w:rPr>
          <w:rFonts w:cs="Arial"/>
          <w:bCs/>
          <w:szCs w:val="20"/>
          <w:lang w:val="en-US"/>
        </w:rPr>
        <w:t xml:space="preserve">,” he concludes. “We see more and more demand towards fast, flexible, scalable systems </w:t>
      </w:r>
      <w:r w:rsidR="0075289E" w:rsidRPr="00810C40">
        <w:rPr>
          <w:rFonts w:cs="Arial"/>
          <w:bCs/>
          <w:szCs w:val="20"/>
          <w:lang w:val="en-US"/>
        </w:rPr>
        <w:t xml:space="preserve">that </w:t>
      </w:r>
      <w:r w:rsidRPr="00810C40">
        <w:rPr>
          <w:rFonts w:cs="Arial"/>
          <w:bCs/>
          <w:szCs w:val="20"/>
          <w:lang w:val="en-US"/>
        </w:rPr>
        <w:t>reduce footprint</w:t>
      </w:r>
      <w:r w:rsidR="0075289E" w:rsidRPr="00810C40">
        <w:rPr>
          <w:rFonts w:cs="Arial"/>
          <w:bCs/>
          <w:szCs w:val="20"/>
          <w:lang w:val="en-US"/>
        </w:rPr>
        <w:t xml:space="preserve"> and </w:t>
      </w:r>
      <w:r w:rsidRPr="00810C40">
        <w:rPr>
          <w:rFonts w:cs="Arial"/>
          <w:bCs/>
          <w:szCs w:val="20"/>
          <w:lang w:val="en-US"/>
        </w:rPr>
        <w:t xml:space="preserve">labor </w:t>
      </w:r>
      <w:r w:rsidR="0075289E" w:rsidRPr="00810C40">
        <w:rPr>
          <w:rFonts w:cs="Arial"/>
          <w:bCs/>
          <w:szCs w:val="20"/>
          <w:lang w:val="en-US"/>
        </w:rPr>
        <w:t xml:space="preserve">while providing </w:t>
      </w:r>
      <w:r w:rsidRPr="00810C40">
        <w:rPr>
          <w:rFonts w:cs="Arial"/>
          <w:bCs/>
          <w:szCs w:val="20"/>
          <w:lang w:val="en-US"/>
        </w:rPr>
        <w:t>increased service levels in this demanding</w:t>
      </w:r>
      <w:r w:rsidR="0075289E" w:rsidRPr="00810C40">
        <w:rPr>
          <w:rFonts w:cs="Arial"/>
          <w:bCs/>
          <w:szCs w:val="20"/>
          <w:lang w:val="en-US"/>
        </w:rPr>
        <w:t>,</w:t>
      </w:r>
      <w:r w:rsidRPr="00810C40">
        <w:rPr>
          <w:rFonts w:cs="Arial"/>
          <w:bCs/>
          <w:szCs w:val="20"/>
          <w:lang w:val="en-US"/>
        </w:rPr>
        <w:t xml:space="preserve"> </w:t>
      </w:r>
      <w:r w:rsidR="00512FE9" w:rsidRPr="00810C40">
        <w:rPr>
          <w:rFonts w:cs="Arial"/>
          <w:bCs/>
          <w:szCs w:val="20"/>
          <w:lang w:val="en-US"/>
        </w:rPr>
        <w:t xml:space="preserve">changing business </w:t>
      </w:r>
      <w:r w:rsidRPr="00810C40">
        <w:rPr>
          <w:rFonts w:cs="Arial"/>
          <w:bCs/>
          <w:szCs w:val="20"/>
          <w:lang w:val="en-US"/>
        </w:rPr>
        <w:t xml:space="preserve">environment. </w:t>
      </w:r>
      <w:r w:rsidRPr="00810C40">
        <w:rPr>
          <w:rFonts w:cs="Arial"/>
          <w:szCs w:val="20"/>
          <w:lang w:val="en-US"/>
        </w:rPr>
        <w:t xml:space="preserve">In combination with our long-standing expertise, high-quality systems and premium Lifetime Services, TGW Systems looks forward to partnering with more U.S. </w:t>
      </w:r>
      <w:r w:rsidR="00512FE9" w:rsidRPr="00810C40">
        <w:rPr>
          <w:rFonts w:cs="Arial"/>
          <w:szCs w:val="20"/>
          <w:lang w:val="en-US"/>
        </w:rPr>
        <w:t xml:space="preserve">customers </w:t>
      </w:r>
      <w:r w:rsidRPr="00810C40">
        <w:rPr>
          <w:rFonts w:cs="Arial"/>
          <w:szCs w:val="20"/>
          <w:lang w:val="en-US"/>
        </w:rPr>
        <w:t>who are seeking one-stop solutions with optimized total cost of ownership.”</w:t>
      </w:r>
    </w:p>
    <w:p w14:paraId="38AD2211" w14:textId="77777777" w:rsidR="004A2DCA" w:rsidRPr="00810C40" w:rsidRDefault="004A2DCA" w:rsidP="004A2DCA">
      <w:pPr>
        <w:widowControl w:val="0"/>
        <w:autoSpaceDE w:val="0"/>
        <w:autoSpaceDN w:val="0"/>
        <w:adjustRightInd w:val="0"/>
        <w:rPr>
          <w:rFonts w:cs="Arial"/>
          <w:szCs w:val="20"/>
          <w:lang w:val="en-US"/>
        </w:rPr>
      </w:pPr>
    </w:p>
    <w:p w14:paraId="6500C854" w14:textId="77777777" w:rsidR="00DD458A" w:rsidRPr="00810C40" w:rsidRDefault="00810C40" w:rsidP="00ED72FD">
      <w:pPr>
        <w:spacing w:before="120" w:after="240"/>
        <w:ind w:right="1835"/>
        <w:rPr>
          <w:rStyle w:val="Hyperlink"/>
          <w:rFonts w:cs="Arial"/>
          <w:szCs w:val="20"/>
          <w:lang w:val="en-GB"/>
        </w:rPr>
      </w:pPr>
      <w:hyperlink r:id="rId9" w:history="1">
        <w:r w:rsidR="009631D8" w:rsidRPr="00810C40">
          <w:rPr>
            <w:rStyle w:val="Hyperlink"/>
            <w:rFonts w:cs="Arial"/>
            <w:szCs w:val="20"/>
            <w:lang w:val="en-GB"/>
          </w:rPr>
          <w:t>www.tgw-group.com</w:t>
        </w:r>
      </w:hyperlink>
    </w:p>
    <w:p w14:paraId="30E95DB9" w14:textId="77777777" w:rsidR="00810C40" w:rsidRPr="00810C40" w:rsidRDefault="00810C40" w:rsidP="009C4CA6">
      <w:pPr>
        <w:spacing w:before="240" w:after="120"/>
        <w:rPr>
          <w:rFonts w:cs="Arial"/>
          <w:b/>
          <w:szCs w:val="20"/>
          <w:lang w:val="en-GB"/>
        </w:rPr>
      </w:pPr>
    </w:p>
    <w:p w14:paraId="03BD5FCC" w14:textId="77777777" w:rsidR="00810C40" w:rsidRPr="00810C40" w:rsidRDefault="00810C40" w:rsidP="009C4CA6">
      <w:pPr>
        <w:spacing w:before="240" w:after="120"/>
        <w:rPr>
          <w:rFonts w:cs="Arial"/>
          <w:b/>
          <w:szCs w:val="20"/>
          <w:lang w:val="en-GB"/>
        </w:rPr>
      </w:pPr>
    </w:p>
    <w:p w14:paraId="1310C391" w14:textId="77777777" w:rsidR="00810C40" w:rsidRPr="00810C40" w:rsidRDefault="00810C40" w:rsidP="009C4CA6">
      <w:pPr>
        <w:spacing w:before="240" w:after="120"/>
        <w:rPr>
          <w:rFonts w:cs="Arial"/>
          <w:b/>
          <w:szCs w:val="20"/>
          <w:lang w:val="en-GB"/>
        </w:rPr>
      </w:pPr>
    </w:p>
    <w:p w14:paraId="052B5CD5" w14:textId="77777777" w:rsidR="00810C40" w:rsidRPr="00810C40" w:rsidRDefault="00810C40" w:rsidP="009C4CA6">
      <w:pPr>
        <w:spacing w:before="240" w:after="120"/>
        <w:rPr>
          <w:rFonts w:cs="Arial"/>
          <w:b/>
          <w:szCs w:val="20"/>
          <w:lang w:val="en-GB"/>
        </w:rPr>
      </w:pPr>
    </w:p>
    <w:p w14:paraId="6B9511F8" w14:textId="77777777" w:rsidR="00810C40" w:rsidRPr="00810C40" w:rsidRDefault="00810C40" w:rsidP="009C4CA6">
      <w:pPr>
        <w:spacing w:before="240" w:after="120"/>
        <w:rPr>
          <w:rFonts w:cs="Arial"/>
          <w:b/>
          <w:szCs w:val="20"/>
          <w:lang w:val="en-GB"/>
        </w:rPr>
      </w:pPr>
    </w:p>
    <w:p w14:paraId="50DF58F2" w14:textId="77777777" w:rsidR="00810C40" w:rsidRPr="00810C40" w:rsidRDefault="00810C40" w:rsidP="009C4CA6">
      <w:pPr>
        <w:spacing w:before="240" w:after="120"/>
        <w:rPr>
          <w:rFonts w:cs="Arial"/>
          <w:b/>
          <w:szCs w:val="20"/>
          <w:lang w:val="en-GB"/>
        </w:rPr>
      </w:pPr>
    </w:p>
    <w:p w14:paraId="6A123CC4" w14:textId="77777777" w:rsidR="009631D8" w:rsidRPr="00810C40" w:rsidRDefault="009631D8" w:rsidP="009C4CA6">
      <w:pPr>
        <w:spacing w:before="240" w:after="120"/>
        <w:rPr>
          <w:rFonts w:cs="Arial"/>
          <w:b/>
          <w:szCs w:val="20"/>
          <w:lang w:val="en-GB"/>
        </w:rPr>
      </w:pPr>
      <w:r w:rsidRPr="00810C40">
        <w:rPr>
          <w:rFonts w:cs="Arial"/>
          <w:b/>
          <w:szCs w:val="20"/>
          <w:lang w:val="en-GB"/>
        </w:rPr>
        <w:t>About TGW Logistics Group:</w:t>
      </w:r>
    </w:p>
    <w:p w14:paraId="58B22DE0" w14:textId="570A8D13" w:rsidR="009631D8" w:rsidRPr="00810C40" w:rsidRDefault="009631D8" w:rsidP="009C4CA6">
      <w:pPr>
        <w:spacing w:before="240" w:after="120"/>
        <w:rPr>
          <w:rFonts w:cs="Arial"/>
          <w:szCs w:val="20"/>
          <w:lang w:val="en-GB"/>
        </w:rPr>
      </w:pPr>
      <w:r w:rsidRPr="00810C40">
        <w:rPr>
          <w:rFonts w:cs="Arial"/>
          <w:szCs w:val="20"/>
          <w:lang w:val="en-GB"/>
        </w:rPr>
        <w:t xml:space="preserve">TGW Logistics Group is a global leading systems provider of highly dynamic, automated and turnkey logistics solutions. Since 1969 the company has been implementing different logistics solutions, from small material handling applications to complex logistics </w:t>
      </w:r>
      <w:proofErr w:type="spellStart"/>
      <w:r w:rsidR="00770AE1" w:rsidRPr="00810C40">
        <w:rPr>
          <w:rFonts w:cs="Arial"/>
          <w:szCs w:val="20"/>
          <w:lang w:val="en-GB"/>
        </w:rPr>
        <w:t>centers</w:t>
      </w:r>
      <w:proofErr w:type="spellEnd"/>
      <w:r w:rsidRPr="00810C40">
        <w:rPr>
          <w:rFonts w:cs="Arial"/>
          <w:szCs w:val="20"/>
          <w:lang w:val="en-GB"/>
        </w:rPr>
        <w:t xml:space="preserve">. </w:t>
      </w:r>
    </w:p>
    <w:p w14:paraId="4696E22F" w14:textId="77777777" w:rsidR="009631D8" w:rsidRPr="00810C40" w:rsidRDefault="009631D8" w:rsidP="009C4CA6">
      <w:pPr>
        <w:spacing w:before="240" w:after="120"/>
        <w:rPr>
          <w:rFonts w:cs="Arial"/>
          <w:szCs w:val="20"/>
          <w:lang w:val="en-GB"/>
        </w:rPr>
      </w:pPr>
      <w:r w:rsidRPr="00810C40">
        <w:rPr>
          <w:rFonts w:cs="Arial"/>
          <w:szCs w:val="20"/>
          <w:lang w:val="en-GB"/>
        </w:rPr>
        <w:t xml:space="preserve">With </w:t>
      </w:r>
      <w:r w:rsidR="0026067C" w:rsidRPr="00810C40">
        <w:rPr>
          <w:rFonts w:cs="Arial"/>
          <w:szCs w:val="20"/>
          <w:lang w:val="en-GB"/>
        </w:rPr>
        <w:t>approx</w:t>
      </w:r>
      <w:r w:rsidR="00DD458A" w:rsidRPr="00810C40">
        <w:rPr>
          <w:rFonts w:cs="Arial"/>
          <w:szCs w:val="20"/>
          <w:lang w:val="en-GB"/>
        </w:rPr>
        <w:t>imately</w:t>
      </w:r>
      <w:r w:rsidRPr="00810C40">
        <w:rPr>
          <w:rFonts w:cs="Arial"/>
          <w:szCs w:val="20"/>
          <w:lang w:val="en-GB"/>
        </w:rPr>
        <w:t xml:space="preserve"> 2,800 employees worldwide, the Group implements logistics solutions for leading companies in various industries. In the business year 2016/17, the TGW Logistics Group generated sales revenues of </w:t>
      </w:r>
      <w:r w:rsidR="00935147" w:rsidRPr="00810C40">
        <w:rPr>
          <w:rFonts w:cs="Arial"/>
          <w:szCs w:val="20"/>
          <w:lang w:val="en-GB"/>
        </w:rPr>
        <w:t xml:space="preserve">$742 million U.S. </w:t>
      </w:r>
    </w:p>
    <w:p w14:paraId="25700FED" w14:textId="77777777" w:rsidR="009631D8" w:rsidRPr="00810C40" w:rsidRDefault="009631D8" w:rsidP="009631D8">
      <w:pPr>
        <w:spacing w:before="240" w:after="120"/>
        <w:ind w:right="1837"/>
        <w:rPr>
          <w:rFonts w:cs="Arial"/>
          <w:szCs w:val="20"/>
          <w:lang w:val="en-GB"/>
        </w:rPr>
      </w:pPr>
    </w:p>
    <w:p w14:paraId="571FAB52" w14:textId="77777777" w:rsidR="00EF1F3F" w:rsidRPr="00810C40" w:rsidRDefault="00EF1F3F" w:rsidP="00EF1F3F">
      <w:pPr>
        <w:spacing w:line="240" w:lineRule="auto"/>
        <w:ind w:right="1837"/>
        <w:rPr>
          <w:rFonts w:cs="Arial"/>
          <w:b/>
          <w:szCs w:val="20"/>
          <w:lang w:val="en-GB"/>
        </w:rPr>
      </w:pPr>
      <w:r w:rsidRPr="00810C40">
        <w:rPr>
          <w:rFonts w:cs="Arial"/>
          <w:b/>
          <w:szCs w:val="20"/>
          <w:lang w:val="en-GB"/>
        </w:rPr>
        <w:t>Contact:</w:t>
      </w:r>
    </w:p>
    <w:p w14:paraId="74FC59C7" w14:textId="77777777" w:rsidR="00EF1F3F" w:rsidRPr="00810C40" w:rsidRDefault="00EF1F3F" w:rsidP="00EF1F3F">
      <w:pPr>
        <w:spacing w:line="240" w:lineRule="auto"/>
        <w:ind w:right="418"/>
        <w:rPr>
          <w:rFonts w:cs="Arial"/>
          <w:szCs w:val="20"/>
          <w:lang w:val="en-US"/>
        </w:rPr>
      </w:pPr>
      <w:r w:rsidRPr="00810C40">
        <w:rPr>
          <w:rFonts w:cs="Arial"/>
          <w:szCs w:val="20"/>
          <w:lang w:val="en-US"/>
        </w:rPr>
        <w:t>Andy Lockhart</w:t>
      </w:r>
    </w:p>
    <w:p w14:paraId="100D2434" w14:textId="77777777" w:rsidR="00EF1F3F" w:rsidRPr="00810C40" w:rsidRDefault="00EF1F3F" w:rsidP="00EF1F3F">
      <w:pPr>
        <w:spacing w:line="240" w:lineRule="auto"/>
        <w:ind w:right="418"/>
        <w:rPr>
          <w:rFonts w:cs="Arial"/>
          <w:szCs w:val="20"/>
          <w:lang w:val="en-US"/>
        </w:rPr>
      </w:pPr>
      <w:r w:rsidRPr="00810C40">
        <w:rPr>
          <w:rFonts w:cs="Arial"/>
          <w:szCs w:val="20"/>
          <w:lang w:val="en-US"/>
        </w:rPr>
        <w:t>Vice President Sales, Integrated Systems</w:t>
      </w:r>
    </w:p>
    <w:p w14:paraId="63328A92" w14:textId="77777777" w:rsidR="00EF1F3F" w:rsidRPr="00810C40" w:rsidRDefault="00EF1F3F" w:rsidP="00EF1F3F">
      <w:pPr>
        <w:spacing w:line="240" w:lineRule="auto"/>
        <w:ind w:right="418"/>
        <w:rPr>
          <w:rFonts w:cs="Arial"/>
          <w:szCs w:val="20"/>
          <w:lang w:val="en-US"/>
        </w:rPr>
      </w:pPr>
      <w:r w:rsidRPr="00810C40">
        <w:rPr>
          <w:rFonts w:cs="Arial"/>
          <w:szCs w:val="20"/>
          <w:lang w:val="en-US"/>
        </w:rPr>
        <w:t>TGW Systems, Inc.</w:t>
      </w:r>
    </w:p>
    <w:p w14:paraId="24FAFF46" w14:textId="77777777" w:rsidR="00EF1F3F" w:rsidRPr="00810C40" w:rsidRDefault="00EF1F3F" w:rsidP="00EF1F3F">
      <w:pPr>
        <w:spacing w:line="240" w:lineRule="auto"/>
        <w:ind w:right="418"/>
        <w:rPr>
          <w:rFonts w:cs="Arial"/>
          <w:szCs w:val="20"/>
          <w:lang w:val="en-US"/>
        </w:rPr>
      </w:pPr>
      <w:r w:rsidRPr="00810C40">
        <w:rPr>
          <w:rFonts w:cs="Arial"/>
          <w:szCs w:val="20"/>
          <w:lang w:val="en-US"/>
        </w:rPr>
        <w:t>3001 Orchard Vista Drive SE, Suite 300</w:t>
      </w:r>
    </w:p>
    <w:p w14:paraId="4C1FDA0D" w14:textId="77777777" w:rsidR="00EF1F3F" w:rsidRPr="00810C40" w:rsidRDefault="00EF1F3F" w:rsidP="00EF1F3F">
      <w:pPr>
        <w:spacing w:line="240" w:lineRule="auto"/>
        <w:ind w:right="418"/>
        <w:rPr>
          <w:rFonts w:cs="Arial"/>
          <w:szCs w:val="20"/>
          <w:lang w:val="fr-FR"/>
        </w:rPr>
      </w:pPr>
      <w:r w:rsidRPr="00810C40">
        <w:rPr>
          <w:rFonts w:cs="Arial"/>
          <w:szCs w:val="20"/>
          <w:lang w:val="fr-FR"/>
        </w:rPr>
        <w:t>Grand Rapids, MI 49546</w:t>
      </w:r>
    </w:p>
    <w:p w14:paraId="7CFCF258" w14:textId="77777777" w:rsidR="00EF1F3F" w:rsidRPr="00810C40" w:rsidRDefault="00EF1F3F" w:rsidP="00EF1F3F">
      <w:pPr>
        <w:spacing w:line="240" w:lineRule="auto"/>
        <w:ind w:right="418"/>
        <w:rPr>
          <w:rFonts w:cs="Arial"/>
          <w:szCs w:val="20"/>
          <w:lang w:val="fr-FR"/>
        </w:rPr>
      </w:pPr>
      <w:r w:rsidRPr="00810C40">
        <w:rPr>
          <w:rFonts w:cs="Arial"/>
          <w:szCs w:val="20"/>
          <w:lang w:val="fr-FR"/>
        </w:rPr>
        <w:t>T: 231.798.4547</w:t>
      </w:r>
    </w:p>
    <w:p w14:paraId="0EEA2111" w14:textId="214E2DAD" w:rsidR="00EF1F3F" w:rsidRPr="00810C40" w:rsidRDefault="00EF1F3F" w:rsidP="00EF1F3F">
      <w:pPr>
        <w:spacing w:line="240" w:lineRule="auto"/>
        <w:ind w:right="418"/>
        <w:rPr>
          <w:rFonts w:cs="Arial"/>
          <w:szCs w:val="20"/>
          <w:lang w:val="fr-FR"/>
        </w:rPr>
      </w:pPr>
      <w:r w:rsidRPr="00810C40">
        <w:rPr>
          <w:rFonts w:cs="Arial"/>
          <w:szCs w:val="20"/>
          <w:lang w:val="fr-FR"/>
        </w:rPr>
        <w:t xml:space="preserve">E-mail: </w:t>
      </w:r>
      <w:r w:rsidR="00810C40" w:rsidRPr="00810C40">
        <w:rPr>
          <w:rFonts w:cs="Arial"/>
          <w:szCs w:val="20"/>
          <w:lang w:val="fr-FR"/>
        </w:rPr>
        <w:t>andy.lockhart@tgw-group.com</w:t>
      </w:r>
    </w:p>
    <w:p w14:paraId="47034FD5" w14:textId="77777777" w:rsidR="00EF1F3F" w:rsidRPr="00810C40" w:rsidRDefault="00EF1F3F" w:rsidP="00EF1F3F">
      <w:pPr>
        <w:spacing w:line="240" w:lineRule="auto"/>
        <w:ind w:right="418"/>
        <w:rPr>
          <w:rFonts w:cs="Arial"/>
          <w:szCs w:val="20"/>
          <w:lang w:val="fr-FR"/>
        </w:rPr>
      </w:pPr>
      <w:r w:rsidRPr="00810C40">
        <w:rPr>
          <w:rFonts w:cs="Arial"/>
          <w:szCs w:val="20"/>
          <w:lang w:val="fr-FR"/>
        </w:rPr>
        <w:t>E-mail: usinfo@tgw-group.com</w:t>
      </w:r>
    </w:p>
    <w:p w14:paraId="651A833B" w14:textId="77777777" w:rsidR="00EF1F3F" w:rsidRPr="00810C40" w:rsidRDefault="00EF1F3F" w:rsidP="00EF1F3F">
      <w:pPr>
        <w:spacing w:line="240" w:lineRule="auto"/>
        <w:ind w:right="418"/>
        <w:rPr>
          <w:rFonts w:cs="Arial"/>
          <w:szCs w:val="20"/>
          <w:lang w:val="fr-FR"/>
        </w:rPr>
      </w:pPr>
    </w:p>
    <w:p w14:paraId="45295B01" w14:textId="77777777" w:rsidR="009631D8" w:rsidRPr="00810C40" w:rsidRDefault="009631D8" w:rsidP="009631D8">
      <w:pPr>
        <w:spacing w:line="240" w:lineRule="auto"/>
        <w:ind w:right="1837"/>
        <w:rPr>
          <w:rFonts w:cs="Arial"/>
          <w:szCs w:val="20"/>
          <w:lang w:val="fr-FR"/>
        </w:rPr>
      </w:pPr>
    </w:p>
    <w:p w14:paraId="5E9516C5" w14:textId="77777777" w:rsidR="009631D8" w:rsidRPr="00810C40" w:rsidRDefault="009631D8" w:rsidP="009631D8">
      <w:pPr>
        <w:spacing w:line="240" w:lineRule="auto"/>
        <w:ind w:right="701"/>
        <w:rPr>
          <w:rFonts w:cs="Arial"/>
          <w:b/>
          <w:szCs w:val="20"/>
          <w:lang w:val="fr-FR"/>
        </w:rPr>
      </w:pPr>
      <w:proofErr w:type="spellStart"/>
      <w:r w:rsidRPr="00810C40">
        <w:rPr>
          <w:rFonts w:cs="Arial"/>
          <w:b/>
          <w:szCs w:val="20"/>
          <w:lang w:val="fr-FR"/>
        </w:rPr>
        <w:t>Press</w:t>
      </w:r>
      <w:proofErr w:type="spellEnd"/>
      <w:r w:rsidRPr="00810C40">
        <w:rPr>
          <w:rFonts w:cs="Arial"/>
          <w:b/>
          <w:szCs w:val="20"/>
          <w:lang w:val="fr-FR"/>
        </w:rPr>
        <w:t xml:space="preserve"> contact:</w:t>
      </w:r>
    </w:p>
    <w:p w14:paraId="18976281" w14:textId="77777777" w:rsidR="00426B1B" w:rsidRPr="00810C40" w:rsidRDefault="00426B1B" w:rsidP="00426B1B">
      <w:pPr>
        <w:spacing w:line="240" w:lineRule="auto"/>
        <w:ind w:right="418"/>
        <w:rPr>
          <w:rFonts w:cs="Arial"/>
          <w:szCs w:val="20"/>
          <w:lang w:val="en-US"/>
        </w:rPr>
      </w:pPr>
      <w:r w:rsidRPr="00810C40">
        <w:rPr>
          <w:rFonts w:cs="Arial"/>
          <w:szCs w:val="20"/>
          <w:lang w:val="en-US"/>
        </w:rPr>
        <w:t xml:space="preserve">Lynn Metzger </w:t>
      </w:r>
    </w:p>
    <w:p w14:paraId="02AAA7AA" w14:textId="77777777" w:rsidR="00426B1B" w:rsidRPr="00810C40" w:rsidRDefault="00426B1B" w:rsidP="00426B1B">
      <w:pPr>
        <w:spacing w:line="240" w:lineRule="auto"/>
        <w:ind w:right="418"/>
        <w:rPr>
          <w:rFonts w:cs="Arial"/>
          <w:szCs w:val="20"/>
          <w:lang w:val="en-US"/>
        </w:rPr>
      </w:pPr>
      <w:r w:rsidRPr="00810C40">
        <w:rPr>
          <w:rFonts w:cs="Arial"/>
          <w:szCs w:val="20"/>
          <w:lang w:val="en-US"/>
        </w:rPr>
        <w:t>Business Development Manager, Integrated Systems</w:t>
      </w:r>
    </w:p>
    <w:p w14:paraId="67EECC18" w14:textId="77777777" w:rsidR="00426B1B" w:rsidRPr="00810C40" w:rsidRDefault="00426B1B" w:rsidP="00426B1B">
      <w:pPr>
        <w:spacing w:line="240" w:lineRule="auto"/>
        <w:ind w:right="418"/>
        <w:rPr>
          <w:rFonts w:cs="Arial"/>
          <w:szCs w:val="20"/>
          <w:lang w:val="en-US"/>
        </w:rPr>
      </w:pPr>
      <w:r w:rsidRPr="00810C40">
        <w:rPr>
          <w:rFonts w:cs="Arial"/>
          <w:szCs w:val="20"/>
          <w:lang w:val="en-US"/>
        </w:rPr>
        <w:t>TGW Systems, Inc.</w:t>
      </w:r>
    </w:p>
    <w:p w14:paraId="4F189C6C" w14:textId="77777777" w:rsidR="00426B1B" w:rsidRPr="00810C40" w:rsidRDefault="00426B1B" w:rsidP="00426B1B">
      <w:pPr>
        <w:spacing w:line="240" w:lineRule="auto"/>
        <w:ind w:right="418"/>
        <w:rPr>
          <w:rFonts w:cs="Arial"/>
          <w:szCs w:val="20"/>
          <w:lang w:val="en-US"/>
        </w:rPr>
      </w:pPr>
      <w:r w:rsidRPr="00810C40">
        <w:rPr>
          <w:rFonts w:cs="Arial"/>
          <w:szCs w:val="20"/>
          <w:lang w:val="en-US"/>
        </w:rPr>
        <w:t>3001 Orchard Vista Drive SE, Suite 300</w:t>
      </w:r>
    </w:p>
    <w:p w14:paraId="7E35B4B2" w14:textId="77777777" w:rsidR="00426B1B" w:rsidRPr="00810C40" w:rsidRDefault="00426B1B" w:rsidP="00426B1B">
      <w:pPr>
        <w:spacing w:line="240" w:lineRule="auto"/>
        <w:ind w:right="418"/>
        <w:rPr>
          <w:rFonts w:cs="Arial"/>
          <w:szCs w:val="20"/>
          <w:lang w:val="fr-FR"/>
        </w:rPr>
      </w:pPr>
      <w:r w:rsidRPr="00810C40">
        <w:rPr>
          <w:rFonts w:cs="Arial"/>
          <w:szCs w:val="20"/>
          <w:lang w:val="fr-FR"/>
        </w:rPr>
        <w:t>Grand Rapids, MI 49546</w:t>
      </w:r>
    </w:p>
    <w:p w14:paraId="6D620C38" w14:textId="77777777" w:rsidR="00426B1B" w:rsidRPr="00810C40" w:rsidRDefault="00426B1B" w:rsidP="00426B1B">
      <w:pPr>
        <w:spacing w:line="240" w:lineRule="auto"/>
        <w:ind w:right="418"/>
        <w:rPr>
          <w:rFonts w:cs="Arial"/>
          <w:szCs w:val="20"/>
          <w:lang w:val="fr-FR"/>
        </w:rPr>
      </w:pPr>
      <w:r w:rsidRPr="00810C40">
        <w:rPr>
          <w:rFonts w:cs="Arial"/>
          <w:szCs w:val="20"/>
          <w:lang w:val="fr-FR"/>
        </w:rPr>
        <w:t>T: 231.798.4547</w:t>
      </w:r>
    </w:p>
    <w:p w14:paraId="657BAE69" w14:textId="28A0671B" w:rsidR="00426B1B" w:rsidRPr="00810C40" w:rsidRDefault="00426B1B" w:rsidP="00426B1B">
      <w:pPr>
        <w:spacing w:line="240" w:lineRule="auto"/>
        <w:ind w:right="418"/>
        <w:rPr>
          <w:rFonts w:cs="Arial"/>
          <w:szCs w:val="20"/>
          <w:lang w:val="fr-FR"/>
        </w:rPr>
      </w:pPr>
      <w:r w:rsidRPr="00810C40">
        <w:rPr>
          <w:rFonts w:cs="Arial"/>
          <w:szCs w:val="20"/>
          <w:lang w:val="fr-FR"/>
        </w:rPr>
        <w:t>E-mail: lynn.metzger@tgw-group.com</w:t>
      </w:r>
    </w:p>
    <w:p w14:paraId="54DEEBE7" w14:textId="77777777" w:rsidR="009631D8" w:rsidRPr="00810C40" w:rsidRDefault="009631D8" w:rsidP="001B3E4D">
      <w:pPr>
        <w:spacing w:before="120" w:after="240"/>
        <w:ind w:right="1837"/>
        <w:rPr>
          <w:rFonts w:cs="Arial"/>
          <w:szCs w:val="20"/>
          <w:lang w:val="en-GB"/>
        </w:rPr>
      </w:pPr>
    </w:p>
    <w:sectPr w:rsidR="009631D8" w:rsidRPr="00810C40" w:rsidSect="009C4CA6">
      <w:headerReference w:type="default" r:id="rId10"/>
      <w:footerReference w:type="default" r:id="rId11"/>
      <w:pgSz w:w="11906" w:h="16838" w:code="9"/>
      <w:pgMar w:top="2552" w:right="3806"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8BF729" w15:done="0"/>
  <w15:commentEx w15:paraId="4FB5C2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EA41A" w14:textId="77777777" w:rsidR="004B38F1" w:rsidRDefault="004B38F1" w:rsidP="00764006">
      <w:pPr>
        <w:spacing w:line="240" w:lineRule="auto"/>
      </w:pPr>
      <w:r>
        <w:separator/>
      </w:r>
    </w:p>
  </w:endnote>
  <w:endnote w:type="continuationSeparator" w:id="0">
    <w:p w14:paraId="758AA7C8" w14:textId="77777777" w:rsidR="004B38F1" w:rsidRDefault="004B38F1" w:rsidP="00764006">
      <w:pPr>
        <w:spacing w:line="240" w:lineRule="auto"/>
      </w:pPr>
      <w:r>
        <w:continuationSeparator/>
      </w:r>
    </w:p>
  </w:endnote>
  <w:endnote w:type="continuationNotice" w:id="1">
    <w:p w14:paraId="1AA541F7" w14:textId="77777777" w:rsidR="004B38F1" w:rsidRDefault="004B38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14"/>
      <w:gridCol w:w="200"/>
      <w:gridCol w:w="200"/>
      <w:gridCol w:w="1691"/>
    </w:tblGrid>
    <w:tr w:rsidR="004A2DCA" w:rsidRPr="00252CD7" w14:paraId="1A8E5E44" w14:textId="77777777" w:rsidTr="00C15D91">
      <w:tc>
        <w:tcPr>
          <w:tcW w:w="6474" w:type="dxa"/>
        </w:tcPr>
        <w:p w14:paraId="4855AD06" w14:textId="77777777" w:rsidR="004A2DCA" w:rsidRPr="00252CD7" w:rsidRDefault="004A2DCA"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 GmbH</w:t>
          </w:r>
        </w:p>
      </w:tc>
      <w:tc>
        <w:tcPr>
          <w:tcW w:w="283" w:type="dxa"/>
          <w:tcBorders>
            <w:right w:val="single" w:sz="12" w:space="0" w:color="C00418" w:themeColor="accent1"/>
          </w:tcBorders>
        </w:tcPr>
        <w:p w14:paraId="19DB981F" w14:textId="77777777" w:rsidR="004A2DCA" w:rsidRPr="00252CD7" w:rsidRDefault="004A2DCA" w:rsidP="007D0E42">
          <w:pPr>
            <w:pStyle w:val="Fuzeile"/>
            <w:rPr>
              <w:sz w:val="16"/>
            </w:rPr>
          </w:pPr>
        </w:p>
      </w:tc>
      <w:tc>
        <w:tcPr>
          <w:tcW w:w="283" w:type="dxa"/>
          <w:tcBorders>
            <w:left w:val="single" w:sz="12" w:space="0" w:color="C00418" w:themeColor="accent1"/>
          </w:tcBorders>
        </w:tcPr>
        <w:p w14:paraId="1867A80B" w14:textId="77777777" w:rsidR="004A2DCA" w:rsidRPr="00252CD7" w:rsidRDefault="004A2DCA" w:rsidP="007D0E42">
          <w:pPr>
            <w:pStyle w:val="Fuzeile"/>
            <w:rPr>
              <w:sz w:val="16"/>
            </w:rPr>
          </w:pPr>
        </w:p>
      </w:tc>
      <w:tc>
        <w:tcPr>
          <w:tcW w:w="2438" w:type="dxa"/>
          <w:vAlign w:val="center"/>
        </w:tcPr>
        <w:p w14:paraId="5BA66C1C" w14:textId="0FAEA3B5" w:rsidR="004A2DCA" w:rsidRPr="00252CD7" w:rsidRDefault="004A2DCA" w:rsidP="00252CD7">
          <w:pPr>
            <w:pStyle w:val="FuzeileFirmendaten"/>
            <w:rPr>
              <w:sz w:val="16"/>
            </w:rPr>
          </w:pPr>
          <w:r>
            <w:fldChar w:fldCharType="begin"/>
          </w:r>
          <w:r>
            <w:rPr>
              <w:noProof/>
              <w:sz w:val="16"/>
            </w:rPr>
            <w:instrText xml:space="preserve"> PAGE   \* MERGEFORMAT </w:instrText>
          </w:r>
          <w:r>
            <w:fldChar w:fldCharType="separate"/>
          </w:r>
          <w:r w:rsidR="00810C40">
            <w:rPr>
              <w:noProof/>
              <w:sz w:val="16"/>
            </w:rPr>
            <w:t>2</w:t>
          </w:r>
          <w:r>
            <w:fldChar w:fldCharType="end"/>
          </w:r>
          <w:r>
            <w:rPr>
              <w:sz w:val="16"/>
            </w:rPr>
            <w:t xml:space="preserve"> / </w:t>
          </w:r>
          <w:r w:rsidR="00810C40">
            <w:fldChar w:fldCharType="begin"/>
          </w:r>
          <w:r w:rsidR="00810C40">
            <w:instrText xml:space="preserve"> NUMPAGES   \* MERGEFORMAT </w:instrText>
          </w:r>
          <w:r w:rsidR="00810C40">
            <w:fldChar w:fldCharType="separate"/>
          </w:r>
          <w:r w:rsidR="00810C40" w:rsidRPr="00810C40">
            <w:rPr>
              <w:noProof/>
              <w:sz w:val="16"/>
            </w:rPr>
            <w:t>4</w:t>
          </w:r>
          <w:r w:rsidR="00810C40">
            <w:rPr>
              <w:noProof/>
              <w:sz w:val="16"/>
            </w:rPr>
            <w:fldChar w:fldCharType="end"/>
          </w:r>
        </w:p>
      </w:tc>
    </w:tr>
  </w:tbl>
  <w:p w14:paraId="62C3265A" w14:textId="77777777" w:rsidR="004A2DCA" w:rsidRDefault="004A2D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16CBE" w14:textId="77777777" w:rsidR="004B38F1" w:rsidRDefault="004B38F1" w:rsidP="00764006">
      <w:pPr>
        <w:spacing w:line="240" w:lineRule="auto"/>
      </w:pPr>
      <w:r>
        <w:separator/>
      </w:r>
    </w:p>
  </w:footnote>
  <w:footnote w:type="continuationSeparator" w:id="0">
    <w:p w14:paraId="1B2CFE25" w14:textId="77777777" w:rsidR="004B38F1" w:rsidRDefault="004B38F1" w:rsidP="00764006">
      <w:pPr>
        <w:spacing w:line="240" w:lineRule="auto"/>
      </w:pPr>
      <w:r>
        <w:continuationSeparator/>
      </w:r>
    </w:p>
  </w:footnote>
  <w:footnote w:type="continuationNotice" w:id="1">
    <w:p w14:paraId="364E1800" w14:textId="77777777" w:rsidR="004B38F1" w:rsidRDefault="004B38F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C1F23" w14:textId="77777777" w:rsidR="004A2DCA" w:rsidRDefault="004A2DCA" w:rsidP="00764006">
    <w:pPr>
      <w:pStyle w:val="Kopfzeile"/>
      <w:jc w:val="right"/>
    </w:pPr>
    <w:r>
      <w:br/>
    </w:r>
  </w:p>
  <w:p w14:paraId="16233F02" w14:textId="77777777" w:rsidR="004A2DCA" w:rsidRPr="00C15D91" w:rsidRDefault="004A2DCA" w:rsidP="00C00CC7">
    <w:pPr>
      <w:pStyle w:val="Dokumententitel"/>
    </w:pPr>
    <w:r>
      <w:rPr>
        <w:lang w:eastAsia="zh-CN"/>
      </w:rPr>
      <w:drawing>
        <wp:anchor distT="0" distB="0" distL="114300" distR="114300" simplePos="0" relativeHeight="251658240" behindDoc="0" locked="0" layoutInCell="1" allowOverlap="1" wp14:anchorId="07F02AD1" wp14:editId="23A752D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05CEB2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370544C"/>
    <w:multiLevelType w:val="hybridMultilevel"/>
    <w:tmpl w:val="8464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1A85B7D"/>
    <w:multiLevelType w:val="hybridMultilevel"/>
    <w:tmpl w:val="BF02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6"/>
    <w:lvlOverride w:ilvl="0">
      <w:startOverride w:val="1"/>
    </w:lvlOverride>
  </w:num>
  <w:num w:numId="3">
    <w:abstractNumId w:val="5"/>
  </w:num>
  <w:num w:numId="4">
    <w:abstractNumId w:val="7"/>
  </w:num>
  <w:num w:numId="5">
    <w:abstractNumId w:val="4"/>
  </w:num>
  <w:num w:numId="6">
    <w:abstractNumId w:val="2"/>
  </w:num>
  <w:num w:numId="7">
    <w:abstractNumId w:val="1"/>
  </w:num>
  <w:num w:numId="8">
    <w:abstractNumId w:val="3"/>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m Katharina">
    <w15:presenceInfo w15:providerId="AD" w15:userId="S-1-5-21-2559878301-2761995165-1220816646-25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0384C"/>
    <w:rsid w:val="000155F8"/>
    <w:rsid w:val="000303FD"/>
    <w:rsid w:val="000575DA"/>
    <w:rsid w:val="0006129B"/>
    <w:rsid w:val="0006348C"/>
    <w:rsid w:val="00064DC5"/>
    <w:rsid w:val="0006732E"/>
    <w:rsid w:val="000A0230"/>
    <w:rsid w:val="000A490F"/>
    <w:rsid w:val="000E286C"/>
    <w:rsid w:val="000E3462"/>
    <w:rsid w:val="000F7C7A"/>
    <w:rsid w:val="000F7D85"/>
    <w:rsid w:val="00100379"/>
    <w:rsid w:val="00102B91"/>
    <w:rsid w:val="00125EC7"/>
    <w:rsid w:val="001332AD"/>
    <w:rsid w:val="00152BD4"/>
    <w:rsid w:val="00167B5E"/>
    <w:rsid w:val="0017018E"/>
    <w:rsid w:val="001708E2"/>
    <w:rsid w:val="00181531"/>
    <w:rsid w:val="00183096"/>
    <w:rsid w:val="00191489"/>
    <w:rsid w:val="00193DF6"/>
    <w:rsid w:val="001A5B16"/>
    <w:rsid w:val="001A6670"/>
    <w:rsid w:val="001B3E4D"/>
    <w:rsid w:val="001C2FB5"/>
    <w:rsid w:val="001E7058"/>
    <w:rsid w:val="001F5208"/>
    <w:rsid w:val="001F70A5"/>
    <w:rsid w:val="0021645E"/>
    <w:rsid w:val="00220D79"/>
    <w:rsid w:val="0022263C"/>
    <w:rsid w:val="00222B47"/>
    <w:rsid w:val="00242AB9"/>
    <w:rsid w:val="00252CD7"/>
    <w:rsid w:val="0025635E"/>
    <w:rsid w:val="0026067C"/>
    <w:rsid w:val="0026487A"/>
    <w:rsid w:val="00271F96"/>
    <w:rsid w:val="0027629B"/>
    <w:rsid w:val="00277AF6"/>
    <w:rsid w:val="00292EE3"/>
    <w:rsid w:val="002A0083"/>
    <w:rsid w:val="002B70FC"/>
    <w:rsid w:val="002C3AE4"/>
    <w:rsid w:val="002C75A1"/>
    <w:rsid w:val="002D64B2"/>
    <w:rsid w:val="002E621E"/>
    <w:rsid w:val="003004E1"/>
    <w:rsid w:val="00307422"/>
    <w:rsid w:val="00313DD9"/>
    <w:rsid w:val="00315460"/>
    <w:rsid w:val="003170E8"/>
    <w:rsid w:val="00323CDB"/>
    <w:rsid w:val="00356DAA"/>
    <w:rsid w:val="003572A1"/>
    <w:rsid w:val="003660D6"/>
    <w:rsid w:val="00396B7D"/>
    <w:rsid w:val="003A0064"/>
    <w:rsid w:val="003A2448"/>
    <w:rsid w:val="003A5294"/>
    <w:rsid w:val="003B0DEC"/>
    <w:rsid w:val="003B4882"/>
    <w:rsid w:val="003B6B43"/>
    <w:rsid w:val="003E39D6"/>
    <w:rsid w:val="003F0471"/>
    <w:rsid w:val="003F32B4"/>
    <w:rsid w:val="003F6D02"/>
    <w:rsid w:val="0041498E"/>
    <w:rsid w:val="00426B1B"/>
    <w:rsid w:val="00434177"/>
    <w:rsid w:val="00435E42"/>
    <w:rsid w:val="004504BF"/>
    <w:rsid w:val="00450B34"/>
    <w:rsid w:val="00452B1B"/>
    <w:rsid w:val="00454D03"/>
    <w:rsid w:val="00460E17"/>
    <w:rsid w:val="004700C3"/>
    <w:rsid w:val="00470B0F"/>
    <w:rsid w:val="004723D9"/>
    <w:rsid w:val="004775E0"/>
    <w:rsid w:val="004874C1"/>
    <w:rsid w:val="004A2DCA"/>
    <w:rsid w:val="004B32AF"/>
    <w:rsid w:val="004B38F1"/>
    <w:rsid w:val="004C1432"/>
    <w:rsid w:val="004D5EFA"/>
    <w:rsid w:val="004D7BB5"/>
    <w:rsid w:val="004F050E"/>
    <w:rsid w:val="004F72B7"/>
    <w:rsid w:val="004F7DA0"/>
    <w:rsid w:val="00504AE5"/>
    <w:rsid w:val="00512FE9"/>
    <w:rsid w:val="0052094C"/>
    <w:rsid w:val="005219FF"/>
    <w:rsid w:val="005278C0"/>
    <w:rsid w:val="00527A1D"/>
    <w:rsid w:val="00532EC1"/>
    <w:rsid w:val="0054039D"/>
    <w:rsid w:val="00551F6B"/>
    <w:rsid w:val="00552AF7"/>
    <w:rsid w:val="00561079"/>
    <w:rsid w:val="00563513"/>
    <w:rsid w:val="00586F5B"/>
    <w:rsid w:val="00587E73"/>
    <w:rsid w:val="005A79BA"/>
    <w:rsid w:val="005B517D"/>
    <w:rsid w:val="005C1621"/>
    <w:rsid w:val="005C6BC8"/>
    <w:rsid w:val="005D3304"/>
    <w:rsid w:val="005D34B9"/>
    <w:rsid w:val="005D7F93"/>
    <w:rsid w:val="005E6A1D"/>
    <w:rsid w:val="005F0F21"/>
    <w:rsid w:val="00600225"/>
    <w:rsid w:val="00602AC3"/>
    <w:rsid w:val="0060432C"/>
    <w:rsid w:val="006118EE"/>
    <w:rsid w:val="006157D6"/>
    <w:rsid w:val="006225BA"/>
    <w:rsid w:val="00624B52"/>
    <w:rsid w:val="00625B24"/>
    <w:rsid w:val="0062687F"/>
    <w:rsid w:val="00631A91"/>
    <w:rsid w:val="00636E6E"/>
    <w:rsid w:val="0067046F"/>
    <w:rsid w:val="006736A0"/>
    <w:rsid w:val="00674BC8"/>
    <w:rsid w:val="00685AD1"/>
    <w:rsid w:val="006A68FF"/>
    <w:rsid w:val="006C7F31"/>
    <w:rsid w:val="006E5252"/>
    <w:rsid w:val="006E786A"/>
    <w:rsid w:val="00714973"/>
    <w:rsid w:val="00725760"/>
    <w:rsid w:val="007502BB"/>
    <w:rsid w:val="0075289E"/>
    <w:rsid w:val="00752DBC"/>
    <w:rsid w:val="00764006"/>
    <w:rsid w:val="00767D85"/>
    <w:rsid w:val="00770AE1"/>
    <w:rsid w:val="0079196A"/>
    <w:rsid w:val="00791EC3"/>
    <w:rsid w:val="0079683C"/>
    <w:rsid w:val="007B5207"/>
    <w:rsid w:val="007D0E42"/>
    <w:rsid w:val="007E33BD"/>
    <w:rsid w:val="007F192B"/>
    <w:rsid w:val="007F47DB"/>
    <w:rsid w:val="00810C40"/>
    <w:rsid w:val="008342EA"/>
    <w:rsid w:val="008439CD"/>
    <w:rsid w:val="008471D1"/>
    <w:rsid w:val="00855864"/>
    <w:rsid w:val="00865F37"/>
    <w:rsid w:val="00880D92"/>
    <w:rsid w:val="00881B02"/>
    <w:rsid w:val="008B3718"/>
    <w:rsid w:val="008C2085"/>
    <w:rsid w:val="008C62E5"/>
    <w:rsid w:val="008E1BFC"/>
    <w:rsid w:val="00900F4D"/>
    <w:rsid w:val="00911110"/>
    <w:rsid w:val="009217C5"/>
    <w:rsid w:val="009262ED"/>
    <w:rsid w:val="00930970"/>
    <w:rsid w:val="009339C0"/>
    <w:rsid w:val="00935147"/>
    <w:rsid w:val="00953D37"/>
    <w:rsid w:val="00954AE3"/>
    <w:rsid w:val="00955512"/>
    <w:rsid w:val="009631D8"/>
    <w:rsid w:val="009652D8"/>
    <w:rsid w:val="00965826"/>
    <w:rsid w:val="00983B50"/>
    <w:rsid w:val="00985A8F"/>
    <w:rsid w:val="009860EB"/>
    <w:rsid w:val="00991F48"/>
    <w:rsid w:val="00992E31"/>
    <w:rsid w:val="0099409F"/>
    <w:rsid w:val="00996B03"/>
    <w:rsid w:val="009A35C6"/>
    <w:rsid w:val="009C4CA6"/>
    <w:rsid w:val="009C78DB"/>
    <w:rsid w:val="009C7CE3"/>
    <w:rsid w:val="009D0778"/>
    <w:rsid w:val="009D14C2"/>
    <w:rsid w:val="009F7BA4"/>
    <w:rsid w:val="00A06152"/>
    <w:rsid w:val="00A06F83"/>
    <w:rsid w:val="00A10D9F"/>
    <w:rsid w:val="00A25CF4"/>
    <w:rsid w:val="00A30303"/>
    <w:rsid w:val="00A34681"/>
    <w:rsid w:val="00A41121"/>
    <w:rsid w:val="00A526D6"/>
    <w:rsid w:val="00A52A37"/>
    <w:rsid w:val="00A65137"/>
    <w:rsid w:val="00A750FB"/>
    <w:rsid w:val="00A81890"/>
    <w:rsid w:val="00A92113"/>
    <w:rsid w:val="00A92F78"/>
    <w:rsid w:val="00AC2F90"/>
    <w:rsid w:val="00AC4990"/>
    <w:rsid w:val="00AD3796"/>
    <w:rsid w:val="00AD3BEE"/>
    <w:rsid w:val="00AE422B"/>
    <w:rsid w:val="00AF1604"/>
    <w:rsid w:val="00B03B65"/>
    <w:rsid w:val="00B10DA6"/>
    <w:rsid w:val="00B126CF"/>
    <w:rsid w:val="00B13C46"/>
    <w:rsid w:val="00B365DD"/>
    <w:rsid w:val="00B422A2"/>
    <w:rsid w:val="00B446B3"/>
    <w:rsid w:val="00B5267B"/>
    <w:rsid w:val="00B56A9C"/>
    <w:rsid w:val="00B57085"/>
    <w:rsid w:val="00B57511"/>
    <w:rsid w:val="00B62936"/>
    <w:rsid w:val="00B63D2F"/>
    <w:rsid w:val="00B80C77"/>
    <w:rsid w:val="00B81268"/>
    <w:rsid w:val="00BD5A2A"/>
    <w:rsid w:val="00BF05C4"/>
    <w:rsid w:val="00BF0803"/>
    <w:rsid w:val="00BF7FE7"/>
    <w:rsid w:val="00C001F7"/>
    <w:rsid w:val="00C00CC7"/>
    <w:rsid w:val="00C10260"/>
    <w:rsid w:val="00C15D91"/>
    <w:rsid w:val="00C32F56"/>
    <w:rsid w:val="00C36CA3"/>
    <w:rsid w:val="00C4134D"/>
    <w:rsid w:val="00CA034C"/>
    <w:rsid w:val="00CA3747"/>
    <w:rsid w:val="00CA6639"/>
    <w:rsid w:val="00CB569D"/>
    <w:rsid w:val="00CC2C2B"/>
    <w:rsid w:val="00CC55C1"/>
    <w:rsid w:val="00CE008B"/>
    <w:rsid w:val="00D01B62"/>
    <w:rsid w:val="00D03E62"/>
    <w:rsid w:val="00D06B7D"/>
    <w:rsid w:val="00D12420"/>
    <w:rsid w:val="00D17FF2"/>
    <w:rsid w:val="00D37502"/>
    <w:rsid w:val="00D55EDC"/>
    <w:rsid w:val="00D619B3"/>
    <w:rsid w:val="00D65D40"/>
    <w:rsid w:val="00D70202"/>
    <w:rsid w:val="00D71D18"/>
    <w:rsid w:val="00D81A36"/>
    <w:rsid w:val="00D8711F"/>
    <w:rsid w:val="00D8757B"/>
    <w:rsid w:val="00D90DAC"/>
    <w:rsid w:val="00DA5B1B"/>
    <w:rsid w:val="00DB28DB"/>
    <w:rsid w:val="00DB5875"/>
    <w:rsid w:val="00DD2CB5"/>
    <w:rsid w:val="00DD417D"/>
    <w:rsid w:val="00DD458A"/>
    <w:rsid w:val="00DD7D1E"/>
    <w:rsid w:val="00E06D35"/>
    <w:rsid w:val="00E131CE"/>
    <w:rsid w:val="00E20226"/>
    <w:rsid w:val="00E20744"/>
    <w:rsid w:val="00E21285"/>
    <w:rsid w:val="00E21CBA"/>
    <w:rsid w:val="00E21D57"/>
    <w:rsid w:val="00E264FE"/>
    <w:rsid w:val="00E465CD"/>
    <w:rsid w:val="00E5322C"/>
    <w:rsid w:val="00E55CEF"/>
    <w:rsid w:val="00E64893"/>
    <w:rsid w:val="00E657A0"/>
    <w:rsid w:val="00E77A32"/>
    <w:rsid w:val="00E87485"/>
    <w:rsid w:val="00E96505"/>
    <w:rsid w:val="00EA50A1"/>
    <w:rsid w:val="00EB419C"/>
    <w:rsid w:val="00EC3B7D"/>
    <w:rsid w:val="00ED3142"/>
    <w:rsid w:val="00ED707A"/>
    <w:rsid w:val="00ED72FD"/>
    <w:rsid w:val="00EE4F38"/>
    <w:rsid w:val="00EF1F3F"/>
    <w:rsid w:val="00EF4B3B"/>
    <w:rsid w:val="00F0783C"/>
    <w:rsid w:val="00F14B60"/>
    <w:rsid w:val="00F16BF1"/>
    <w:rsid w:val="00F20583"/>
    <w:rsid w:val="00F5271D"/>
    <w:rsid w:val="00F60437"/>
    <w:rsid w:val="00F609CC"/>
    <w:rsid w:val="00F6247B"/>
    <w:rsid w:val="00FA5EB3"/>
    <w:rsid w:val="00FE00F8"/>
    <w:rsid w:val="00FE2E8B"/>
    <w:rsid w:val="00FE44DF"/>
    <w:rsid w:val="00FF74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D0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StandardWeb">
    <w:name w:val="Normal (Web)"/>
    <w:basedOn w:val="Standard"/>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 w:type="paragraph" w:styleId="Aufzhlungszeichen">
    <w:name w:val="List Bullet"/>
    <w:basedOn w:val="Standard"/>
    <w:uiPriority w:val="99"/>
    <w:unhideWhenUsed/>
    <w:rsid w:val="0027629B"/>
    <w:pPr>
      <w:numPr>
        <w:numId w:val="9"/>
      </w:numPr>
      <w:contextualSpacing/>
    </w:pPr>
  </w:style>
  <w:style w:type="paragraph" w:styleId="berarbeitung">
    <w:name w:val="Revision"/>
    <w:hidden/>
    <w:uiPriority w:val="99"/>
    <w:semiHidden/>
    <w:rsid w:val="0000384C"/>
    <w:pPr>
      <w:spacing w:after="0" w:line="240" w:lineRule="auto"/>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StandardWeb">
    <w:name w:val="Normal (Web)"/>
    <w:basedOn w:val="Standard"/>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 w:type="paragraph" w:styleId="Aufzhlungszeichen">
    <w:name w:val="List Bullet"/>
    <w:basedOn w:val="Standard"/>
    <w:uiPriority w:val="99"/>
    <w:unhideWhenUsed/>
    <w:rsid w:val="0027629B"/>
    <w:pPr>
      <w:numPr>
        <w:numId w:val="9"/>
      </w:numPr>
      <w:contextualSpacing/>
    </w:pPr>
  </w:style>
  <w:style w:type="paragraph" w:styleId="berarbeitung">
    <w:name w:val="Revision"/>
    <w:hidden/>
    <w:uiPriority w:val="99"/>
    <w:semiHidden/>
    <w:rsid w:val="0000384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6061">
      <w:bodyDiv w:val="1"/>
      <w:marLeft w:val="0"/>
      <w:marRight w:val="0"/>
      <w:marTop w:val="0"/>
      <w:marBottom w:val="0"/>
      <w:divBdr>
        <w:top w:val="none" w:sz="0" w:space="0" w:color="auto"/>
        <w:left w:val="none" w:sz="0" w:space="0" w:color="auto"/>
        <w:bottom w:val="none" w:sz="0" w:space="0" w:color="auto"/>
        <w:right w:val="none" w:sz="0" w:space="0" w:color="auto"/>
      </w:divBdr>
    </w:div>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 w:id="17365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F1D1-BE2E-4733-AF64-F2E4940B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5326</Characters>
  <Application>Microsoft Office Word</Application>
  <DocSecurity>0</DocSecurity>
  <Lines>115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whl</cp:lastModifiedBy>
  <cp:revision>3</cp:revision>
  <cp:lastPrinted>2017-09-18T11:18:00Z</cp:lastPrinted>
  <dcterms:created xsi:type="dcterms:W3CDTF">2017-10-18T13:01:00Z</dcterms:created>
  <dcterms:modified xsi:type="dcterms:W3CDTF">2017-10-18T13:03:00Z</dcterms:modified>
</cp:coreProperties>
</file>