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3CE8750D" w:rsidR="0073741E" w:rsidRDefault="0073597F" w:rsidP="00B34DB2">
      <w:pPr>
        <w:spacing w:line="360" w:lineRule="auto"/>
        <w:ind w:left="0" w:right="1693"/>
        <w:rPr>
          <w:rFonts w:cs="Arial"/>
          <w:b/>
          <w:szCs w:val="20"/>
        </w:rPr>
      </w:pPr>
      <w:r>
        <w:rPr>
          <w:rFonts w:cs="Arial"/>
          <w:b/>
          <w:szCs w:val="20"/>
        </w:rPr>
        <w:t xml:space="preserve"> </w:t>
      </w:r>
    </w:p>
    <w:p w14:paraId="3C995E36" w14:textId="77777777" w:rsidR="0032358F" w:rsidRDefault="0032358F" w:rsidP="00FF2356">
      <w:pPr>
        <w:spacing w:line="360" w:lineRule="auto"/>
        <w:ind w:left="0" w:right="1693"/>
        <w:jc w:val="left"/>
        <w:rPr>
          <w:rFonts w:cs="Arial"/>
          <w:b/>
          <w:sz w:val="32"/>
          <w:szCs w:val="32"/>
        </w:rPr>
      </w:pPr>
    </w:p>
    <w:p w14:paraId="3A41340B" w14:textId="5F271A31" w:rsidR="0073741E" w:rsidRPr="00DB1AE2" w:rsidRDefault="00FF2356" w:rsidP="00FF2356">
      <w:pPr>
        <w:spacing w:line="360" w:lineRule="auto"/>
        <w:ind w:left="0" w:right="1693"/>
        <w:jc w:val="left"/>
        <w:rPr>
          <w:rFonts w:cs="Arial"/>
          <w:b/>
          <w:sz w:val="30"/>
          <w:szCs w:val="30"/>
        </w:rPr>
      </w:pPr>
      <w:r>
        <w:rPr>
          <w:rFonts w:cs="Arial"/>
          <w:b/>
          <w:sz w:val="30"/>
          <w:szCs w:val="30"/>
        </w:rPr>
        <w:t>NewCold: intralogística eficiente para ultracongeladores XXL</w:t>
      </w:r>
    </w:p>
    <w:p w14:paraId="4010A384" w14:textId="77777777" w:rsidR="00315732" w:rsidRPr="00DB1AE2" w:rsidRDefault="00315732" w:rsidP="00DB1AE2">
      <w:pPr>
        <w:spacing w:line="360" w:lineRule="auto"/>
        <w:ind w:left="0" w:right="1693" w:firstLine="708"/>
        <w:rPr>
          <w:rFonts w:cs="Arial"/>
          <w:b/>
          <w:szCs w:val="20"/>
        </w:rPr>
      </w:pPr>
    </w:p>
    <w:p w14:paraId="0E1AFBEF" w14:textId="297D9AE9" w:rsidR="00A67260" w:rsidRDefault="00054E16" w:rsidP="007557C1">
      <w:pPr>
        <w:pStyle w:val="Listenabsatz"/>
        <w:numPr>
          <w:ilvl w:val="0"/>
          <w:numId w:val="21"/>
        </w:numPr>
        <w:spacing w:line="360" w:lineRule="auto"/>
        <w:ind w:right="1693"/>
        <w:jc w:val="left"/>
        <w:rPr>
          <w:rFonts w:cs="Arial"/>
          <w:b/>
          <w:sz w:val="24"/>
          <w:szCs w:val="24"/>
        </w:rPr>
      </w:pPr>
      <w:r>
        <w:rPr>
          <w:rFonts w:cs="Arial"/>
          <w:b/>
          <w:sz w:val="24"/>
          <w:szCs w:val="24"/>
        </w:rPr>
        <w:t>NewCold construye un almacén refrigerado con 90.000 ubicaciones para el cliente McCain Foods en Burley, Idaho</w:t>
      </w:r>
    </w:p>
    <w:p w14:paraId="5973D623" w14:textId="54697786" w:rsidR="00315732" w:rsidRDefault="003D584B" w:rsidP="007557C1">
      <w:pPr>
        <w:pStyle w:val="Listenabsatz"/>
        <w:numPr>
          <w:ilvl w:val="0"/>
          <w:numId w:val="21"/>
        </w:numPr>
        <w:spacing w:line="360" w:lineRule="auto"/>
        <w:ind w:right="1693"/>
        <w:jc w:val="left"/>
        <w:rPr>
          <w:rFonts w:cs="Arial"/>
          <w:b/>
          <w:sz w:val="24"/>
          <w:szCs w:val="24"/>
        </w:rPr>
      </w:pPr>
      <w:r>
        <w:rPr>
          <w:rFonts w:cs="Arial"/>
          <w:b/>
          <w:sz w:val="24"/>
          <w:szCs w:val="24"/>
        </w:rPr>
        <w:t>El proveedor logístico holandés confía en la competencia y el conocimiento en intralogística de TGW</w:t>
      </w:r>
    </w:p>
    <w:p w14:paraId="2CA793C4" w14:textId="167BCF5D" w:rsidR="00222AA7" w:rsidRDefault="000B7D92" w:rsidP="007557C1">
      <w:pPr>
        <w:pStyle w:val="Listenabsatz"/>
        <w:numPr>
          <w:ilvl w:val="0"/>
          <w:numId w:val="21"/>
        </w:numPr>
        <w:spacing w:line="360" w:lineRule="auto"/>
        <w:ind w:right="1693"/>
        <w:jc w:val="left"/>
        <w:rPr>
          <w:rFonts w:cs="Arial"/>
          <w:b/>
          <w:sz w:val="24"/>
          <w:szCs w:val="24"/>
        </w:rPr>
      </w:pPr>
      <w:r>
        <w:rPr>
          <w:rFonts w:cs="Arial"/>
          <w:b/>
          <w:sz w:val="24"/>
          <w:szCs w:val="24"/>
        </w:rPr>
        <w:t>La automatización aumenta la eficiencia y ahorra energía</w:t>
      </w:r>
    </w:p>
    <w:p w14:paraId="6C2333EF" w14:textId="77777777" w:rsidR="00E26207" w:rsidRPr="00DB1AE2" w:rsidRDefault="00E26207" w:rsidP="00B34DB2">
      <w:pPr>
        <w:spacing w:line="360" w:lineRule="auto"/>
        <w:ind w:left="0" w:right="1693"/>
        <w:rPr>
          <w:rFonts w:cs="Arial"/>
          <w:b/>
          <w:szCs w:val="20"/>
        </w:rPr>
      </w:pPr>
    </w:p>
    <w:p w14:paraId="589F2D77" w14:textId="785B409E" w:rsidR="00FA4B8F" w:rsidRPr="007557C1" w:rsidRDefault="00EF32D1" w:rsidP="00B34DB2">
      <w:pPr>
        <w:spacing w:line="360" w:lineRule="auto"/>
        <w:ind w:left="0" w:right="1693"/>
        <w:rPr>
          <w:rFonts w:cs="Arial"/>
          <w:b/>
          <w:szCs w:val="20"/>
        </w:rPr>
      </w:pPr>
      <w:r>
        <w:rPr>
          <w:rFonts w:cs="Arial"/>
          <w:b/>
          <w:szCs w:val="20"/>
        </w:rPr>
        <w:t xml:space="preserve">(Marchtrenk, </w:t>
      </w:r>
      <w:r w:rsidR="009B3BB8">
        <w:rPr>
          <w:rFonts w:cs="Arial"/>
          <w:b/>
          <w:szCs w:val="20"/>
        </w:rPr>
        <w:t>26</w:t>
      </w:r>
      <w:r>
        <w:rPr>
          <w:rFonts w:cs="Arial"/>
          <w:b/>
          <w:szCs w:val="20"/>
        </w:rPr>
        <w:t xml:space="preserve"> de </w:t>
      </w:r>
      <w:proofErr w:type="spellStart"/>
      <w:r w:rsidR="00692B7D">
        <w:rPr>
          <w:rFonts w:cs="Arial"/>
          <w:b/>
          <w:szCs w:val="20"/>
        </w:rPr>
        <w:t>enero</w:t>
      </w:r>
      <w:proofErr w:type="spellEnd"/>
      <w:r w:rsidR="00692B7D">
        <w:rPr>
          <w:rFonts w:cs="Arial"/>
          <w:b/>
          <w:szCs w:val="20"/>
        </w:rPr>
        <w:t xml:space="preserve"> de 2022</w:t>
      </w:r>
      <w:r>
        <w:rPr>
          <w:rFonts w:cs="Arial"/>
          <w:b/>
          <w:szCs w:val="20"/>
        </w:rPr>
        <w:t xml:space="preserve">) El </w:t>
      </w:r>
      <w:proofErr w:type="spellStart"/>
      <w:r>
        <w:rPr>
          <w:rFonts w:cs="Arial"/>
          <w:b/>
          <w:szCs w:val="20"/>
        </w:rPr>
        <w:t>proveedor</w:t>
      </w:r>
      <w:proofErr w:type="spellEnd"/>
      <w:r>
        <w:rPr>
          <w:rFonts w:cs="Arial"/>
          <w:b/>
          <w:szCs w:val="20"/>
        </w:rPr>
        <w:t xml:space="preserve"> de </w:t>
      </w:r>
      <w:proofErr w:type="spellStart"/>
      <w:r>
        <w:rPr>
          <w:rFonts w:cs="Arial"/>
          <w:b/>
          <w:szCs w:val="20"/>
        </w:rPr>
        <w:t>logística</w:t>
      </w:r>
      <w:proofErr w:type="spellEnd"/>
      <w:r>
        <w:rPr>
          <w:rFonts w:cs="Arial"/>
          <w:b/>
          <w:szCs w:val="20"/>
        </w:rPr>
        <w:t xml:space="preserve"> </w:t>
      </w:r>
      <w:proofErr w:type="spellStart"/>
      <w:r>
        <w:rPr>
          <w:rFonts w:cs="Arial"/>
          <w:b/>
          <w:szCs w:val="20"/>
        </w:rPr>
        <w:t>holandés</w:t>
      </w:r>
      <w:proofErr w:type="spellEnd"/>
      <w:r>
        <w:rPr>
          <w:rFonts w:cs="Arial"/>
          <w:b/>
          <w:szCs w:val="20"/>
        </w:rPr>
        <w:t xml:space="preserve"> NewCold ha construido uno de los almacenes refrigerados más grandes de Norteamérica en el estado de Idaho. Por qué el especialista mundial en logística de ultracongelados no tenía más alternativa que la automatización.</w:t>
      </w:r>
    </w:p>
    <w:p w14:paraId="7C012870" w14:textId="0C5EB486" w:rsidR="0073741E" w:rsidRPr="007557C1" w:rsidRDefault="0073741E" w:rsidP="00B34DB2">
      <w:pPr>
        <w:spacing w:line="360" w:lineRule="auto"/>
        <w:ind w:left="0" w:right="1693"/>
        <w:rPr>
          <w:rFonts w:cs="Arial"/>
          <w:bCs/>
          <w:szCs w:val="20"/>
        </w:rPr>
      </w:pPr>
    </w:p>
    <w:p w14:paraId="28403346" w14:textId="39036C57" w:rsidR="00941F2F" w:rsidRDefault="00941F2F" w:rsidP="00B34DB2">
      <w:pPr>
        <w:spacing w:line="360" w:lineRule="auto"/>
        <w:ind w:left="0" w:right="1693"/>
        <w:rPr>
          <w:rFonts w:cs="Arial"/>
          <w:bCs/>
          <w:szCs w:val="20"/>
        </w:rPr>
      </w:pPr>
      <w:r>
        <w:rPr>
          <w:rFonts w:cs="Arial"/>
          <w:bCs/>
          <w:szCs w:val="20"/>
        </w:rPr>
        <w:t>Patatas fritas y McCain. Para muchos cocineros y aficionados, ambos términos son inseparables. En el noroeste de Estados Unidos, quienes compran productos ultracongelados de patatas de la empresa familiar, muy probablemente han tenido en las manos un paquete que estuvo almacenado en uno de los congeladores XXL en Burley. Los amantes de la naturaleza conocen bien el lugar, porque el río Snake pasa cerca. La ventaja de la ciudad de 10.000 habitantes en cuanto a la logística: está directamente junto a la autopista Interstate 84 y a una línea ferroviaria que llevan a las metrópolis de la costa oeste.</w:t>
      </w:r>
    </w:p>
    <w:p w14:paraId="3B82195A" w14:textId="42C056A7" w:rsidR="000A4156" w:rsidRDefault="000A4156" w:rsidP="00B34DB2">
      <w:pPr>
        <w:spacing w:line="360" w:lineRule="auto"/>
        <w:ind w:left="0" w:right="1693"/>
        <w:rPr>
          <w:rFonts w:cs="Arial"/>
          <w:bCs/>
          <w:szCs w:val="20"/>
        </w:rPr>
      </w:pPr>
    </w:p>
    <w:p w14:paraId="67C90DDF" w14:textId="39DCF961" w:rsidR="000A4156" w:rsidRPr="000A4156" w:rsidRDefault="000A4156" w:rsidP="00B34DB2">
      <w:pPr>
        <w:spacing w:line="360" w:lineRule="auto"/>
        <w:ind w:left="0" w:right="1693"/>
        <w:rPr>
          <w:rFonts w:cs="Arial"/>
          <w:b/>
          <w:bCs/>
          <w:szCs w:val="20"/>
        </w:rPr>
      </w:pPr>
      <w:r>
        <w:rPr>
          <w:rFonts w:cs="Arial"/>
          <w:b/>
          <w:bCs/>
          <w:szCs w:val="20"/>
        </w:rPr>
        <w:t>Automatización de última generación</w:t>
      </w:r>
    </w:p>
    <w:p w14:paraId="5C2A5FD0" w14:textId="77777777" w:rsidR="003025CD" w:rsidRPr="007557C1" w:rsidRDefault="003025CD" w:rsidP="00B34DB2">
      <w:pPr>
        <w:spacing w:line="360" w:lineRule="auto"/>
        <w:ind w:left="0" w:right="1693"/>
        <w:rPr>
          <w:rFonts w:cs="Arial"/>
          <w:bCs/>
          <w:szCs w:val="20"/>
        </w:rPr>
      </w:pPr>
    </w:p>
    <w:p w14:paraId="4536D8FE" w14:textId="5BAF8C42" w:rsidR="003025CD" w:rsidRDefault="0072135B" w:rsidP="00B34DB2">
      <w:pPr>
        <w:spacing w:line="360" w:lineRule="auto"/>
        <w:ind w:left="0" w:right="1693"/>
        <w:rPr>
          <w:rFonts w:cs="Arial"/>
          <w:bCs/>
          <w:szCs w:val="20"/>
        </w:rPr>
      </w:pPr>
      <w:r>
        <w:rPr>
          <w:rFonts w:cs="Arial"/>
          <w:bCs/>
          <w:szCs w:val="20"/>
        </w:rPr>
        <w:t>Los expertos en logística de productos refrigerados conocen el centro de distribución abierto a finales de 2019 en la localidad: la instalación, con su almacén de estantes elevados de más de 42 metros, no solo impresiona por sus dimensiones, sino por su automatización de última generación. El Fulfillment Center, con un rendimiento anual de unos 700.000 pallets, se ha realizado en colaboración con TGW Logistics Group. La empresa responsable es la holandesa NewCold, que administra una red de once almacenes ultracongelados en Estados Unidos, Australia y Europa. El cliente principal del almacén de Burley es McCain Foods. La empresa fundada en Canadá en 1956 y su proveedor mantienen una relación de colaboración desde 2013.</w:t>
      </w:r>
    </w:p>
    <w:p w14:paraId="1282AE0D" w14:textId="30C8E7F8" w:rsidR="00740951" w:rsidRDefault="00BB22E4" w:rsidP="00B34DB2">
      <w:pPr>
        <w:spacing w:line="360" w:lineRule="auto"/>
        <w:ind w:left="0" w:right="1693"/>
        <w:rPr>
          <w:rFonts w:cs="Arial"/>
          <w:bCs/>
          <w:szCs w:val="20"/>
        </w:rPr>
      </w:pPr>
      <w:proofErr w:type="spellStart"/>
      <w:r>
        <w:rPr>
          <w:rFonts w:cs="Arial"/>
          <w:bCs/>
          <w:szCs w:val="20"/>
        </w:rPr>
        <w:lastRenderedPageBreak/>
        <w:t>Cuando</w:t>
      </w:r>
      <w:proofErr w:type="spellEnd"/>
      <w:r>
        <w:rPr>
          <w:rFonts w:cs="Arial"/>
          <w:bCs/>
          <w:szCs w:val="20"/>
        </w:rPr>
        <w:t xml:space="preserve"> la </w:t>
      </w:r>
      <w:proofErr w:type="spellStart"/>
      <w:r>
        <w:rPr>
          <w:rFonts w:cs="Arial"/>
          <w:bCs/>
          <w:szCs w:val="20"/>
        </w:rPr>
        <w:t>dirección</w:t>
      </w:r>
      <w:proofErr w:type="spellEnd"/>
      <w:r>
        <w:rPr>
          <w:rFonts w:cs="Arial"/>
          <w:bCs/>
          <w:szCs w:val="20"/>
        </w:rPr>
        <w:t xml:space="preserve"> de NewCold planeó la instalación, no hubo ningún debate acerca de si se debía construir un sistema manual o automatizado. Lo principal era decidir cómo iba a ser la mejor solución de automatización y quién podría crearla. TGW fue la empresa elegida. Con la acreditada tecnología del especialista en intralogística, NewCold ha podido conseguir sus objetivos de la mejor manera posible:</w:t>
      </w:r>
    </w:p>
    <w:p w14:paraId="3738832E" w14:textId="77777777" w:rsidR="007557C1" w:rsidRPr="007557C1" w:rsidRDefault="007557C1" w:rsidP="00B34DB2">
      <w:pPr>
        <w:spacing w:line="360" w:lineRule="auto"/>
        <w:ind w:left="0" w:right="1693"/>
        <w:rPr>
          <w:rFonts w:cs="Arial"/>
          <w:bCs/>
          <w:szCs w:val="20"/>
        </w:rPr>
      </w:pPr>
    </w:p>
    <w:p w14:paraId="61A1EEBC" w14:textId="284165E8" w:rsidR="00740951" w:rsidRPr="007557C1" w:rsidRDefault="00420EF1" w:rsidP="00740951">
      <w:pPr>
        <w:pStyle w:val="Listenabsatz"/>
        <w:numPr>
          <w:ilvl w:val="0"/>
          <w:numId w:val="22"/>
        </w:numPr>
        <w:spacing w:line="360" w:lineRule="auto"/>
        <w:ind w:right="1693"/>
        <w:rPr>
          <w:rFonts w:cs="Arial"/>
          <w:bCs/>
          <w:szCs w:val="20"/>
        </w:rPr>
      </w:pPr>
      <w:r>
        <w:rPr>
          <w:rFonts w:cs="Arial"/>
          <w:bCs/>
          <w:szCs w:val="20"/>
        </w:rPr>
        <w:t>Gran capacidad</w:t>
      </w:r>
    </w:p>
    <w:p w14:paraId="583B2AED" w14:textId="7E6AFBC0" w:rsidR="00740951" w:rsidRPr="007557C1" w:rsidRDefault="00420EF1" w:rsidP="00740951">
      <w:pPr>
        <w:pStyle w:val="Listenabsatz"/>
        <w:numPr>
          <w:ilvl w:val="0"/>
          <w:numId w:val="22"/>
        </w:numPr>
        <w:spacing w:line="360" w:lineRule="auto"/>
        <w:ind w:right="1693"/>
        <w:rPr>
          <w:rFonts w:cs="Arial"/>
          <w:bCs/>
          <w:szCs w:val="20"/>
        </w:rPr>
      </w:pPr>
      <w:r>
        <w:rPr>
          <w:rFonts w:cs="Arial"/>
          <w:bCs/>
          <w:szCs w:val="20"/>
        </w:rPr>
        <w:t>Consumo de energía reducido</w:t>
      </w:r>
    </w:p>
    <w:p w14:paraId="76D24BA7" w14:textId="65364493" w:rsidR="00740951" w:rsidRPr="007557C1" w:rsidRDefault="00420EF1" w:rsidP="00740951">
      <w:pPr>
        <w:pStyle w:val="Listenabsatz"/>
        <w:numPr>
          <w:ilvl w:val="0"/>
          <w:numId w:val="22"/>
        </w:numPr>
        <w:spacing w:line="360" w:lineRule="auto"/>
        <w:ind w:right="1693"/>
        <w:rPr>
          <w:rFonts w:cs="Arial"/>
          <w:bCs/>
          <w:szCs w:val="20"/>
        </w:rPr>
      </w:pPr>
      <w:r>
        <w:rPr>
          <w:rFonts w:cs="Arial"/>
          <w:bCs/>
          <w:szCs w:val="20"/>
        </w:rPr>
        <w:t>Integración continua</w:t>
      </w:r>
    </w:p>
    <w:p w14:paraId="70B5496F" w14:textId="05F8000F" w:rsidR="005116F4" w:rsidRPr="007557C1" w:rsidRDefault="00420EF1" w:rsidP="00740951">
      <w:pPr>
        <w:pStyle w:val="Listenabsatz"/>
        <w:numPr>
          <w:ilvl w:val="0"/>
          <w:numId w:val="22"/>
        </w:numPr>
        <w:spacing w:line="360" w:lineRule="auto"/>
        <w:ind w:right="1693"/>
        <w:rPr>
          <w:rFonts w:cs="Arial"/>
          <w:bCs/>
          <w:szCs w:val="20"/>
        </w:rPr>
      </w:pPr>
      <w:r>
        <w:rPr>
          <w:rFonts w:cs="Arial"/>
          <w:bCs/>
          <w:szCs w:val="20"/>
        </w:rPr>
        <w:t xml:space="preserve">Buen retorno de la inversión </w:t>
      </w:r>
    </w:p>
    <w:p w14:paraId="2526CF12" w14:textId="77777777" w:rsidR="005116F4" w:rsidRPr="007557C1" w:rsidRDefault="005116F4" w:rsidP="00B34DB2">
      <w:pPr>
        <w:spacing w:line="360" w:lineRule="auto"/>
        <w:ind w:left="0" w:right="1693"/>
        <w:rPr>
          <w:rFonts w:cs="Arial"/>
          <w:bCs/>
          <w:szCs w:val="20"/>
        </w:rPr>
      </w:pPr>
    </w:p>
    <w:p w14:paraId="72B51991" w14:textId="31F875E9" w:rsidR="00420EF1" w:rsidRPr="00420EF1" w:rsidRDefault="00420EF1" w:rsidP="00B34DB2">
      <w:pPr>
        <w:spacing w:line="360" w:lineRule="auto"/>
        <w:ind w:left="0" w:right="1693"/>
        <w:rPr>
          <w:rFonts w:cs="Arial"/>
          <w:b/>
          <w:bCs/>
          <w:szCs w:val="20"/>
        </w:rPr>
      </w:pPr>
      <w:r>
        <w:rPr>
          <w:rFonts w:cs="Arial"/>
          <w:b/>
          <w:bCs/>
          <w:szCs w:val="20"/>
        </w:rPr>
        <w:t>La experiencia en ultracongelados de TGW en primer plano</w:t>
      </w:r>
    </w:p>
    <w:p w14:paraId="1F7B6053" w14:textId="77777777" w:rsidR="00420EF1" w:rsidRDefault="00420EF1" w:rsidP="00B34DB2">
      <w:pPr>
        <w:spacing w:line="360" w:lineRule="auto"/>
        <w:ind w:left="0" w:right="1693"/>
        <w:rPr>
          <w:rFonts w:cs="Arial"/>
          <w:bCs/>
          <w:szCs w:val="20"/>
        </w:rPr>
      </w:pPr>
    </w:p>
    <w:p w14:paraId="58EDE342" w14:textId="2DAF6EC4" w:rsidR="00BB22E4" w:rsidRPr="007557C1" w:rsidRDefault="00740951" w:rsidP="00B34DB2">
      <w:pPr>
        <w:spacing w:line="360" w:lineRule="auto"/>
        <w:ind w:left="0" w:right="1693"/>
        <w:rPr>
          <w:rFonts w:cs="Arial"/>
          <w:bCs/>
          <w:szCs w:val="20"/>
        </w:rPr>
      </w:pPr>
      <w:r>
        <w:rPr>
          <w:rFonts w:cs="Arial"/>
          <w:bCs/>
          <w:szCs w:val="20"/>
        </w:rPr>
        <w:t>Durante el proceso de selección, TGW tuvo una ventaja decisiva: NewCold ya conocía la gama y la experiencia en ultracongelados del personal técnico de TGW de otros proyectos conjuntos. "La automatización es una de las claves que nos permite cumplir los requisitos de nuestros clientes. Su objetivo es diseñar su cadena de suministro de manera que obtengan la máxima eficiencia con el menor coste posible", explica Peter Verharen, Vice President Project Management de NewCold. "La automatización es la única posibilidad de conseguir el rendimiento que exige el mercado".</w:t>
      </w:r>
    </w:p>
    <w:p w14:paraId="48BAED00" w14:textId="2933D2D1" w:rsidR="00DA00AB" w:rsidRPr="007557C1" w:rsidRDefault="00DA00AB" w:rsidP="00B34DB2">
      <w:pPr>
        <w:spacing w:line="360" w:lineRule="auto"/>
        <w:ind w:left="0" w:right="1693"/>
        <w:rPr>
          <w:rFonts w:cs="Arial"/>
          <w:bCs/>
          <w:szCs w:val="20"/>
        </w:rPr>
      </w:pPr>
    </w:p>
    <w:p w14:paraId="442B6D39" w14:textId="64A338A4" w:rsidR="00DA00AB" w:rsidRPr="007557C1" w:rsidRDefault="000B3B66" w:rsidP="00B34DB2">
      <w:pPr>
        <w:spacing w:line="360" w:lineRule="auto"/>
        <w:ind w:left="0" w:right="1693"/>
        <w:rPr>
          <w:rFonts w:cs="Arial"/>
          <w:bCs/>
          <w:szCs w:val="20"/>
        </w:rPr>
      </w:pPr>
      <w:r>
        <w:rPr>
          <w:rFonts w:cs="Arial"/>
          <w:bCs/>
          <w:szCs w:val="20"/>
        </w:rPr>
        <w:t>Los almacenes ultracongelados automatizados ofrecen al proveedor muchas otras ventajas: en comparación con instalaciones manuales, la superficie necesaria se puede reducir en hasta un 60 %, un argumento decisivo en regiones en las que el terreno escasea y es caro. Otro aspecto decisivo: la falta de mano de obra cualificada y la reducción de costes operativos. Con un almacén automatizado, NewCold ha podido reducir el coste de personal en hasta un 65 % respecto a un centro de distribución manual y la energía en torno a un 50 %.</w:t>
      </w:r>
    </w:p>
    <w:p w14:paraId="352E505F" w14:textId="4CCE2886" w:rsidR="00462D1F" w:rsidRPr="007557C1" w:rsidRDefault="00462D1F" w:rsidP="00B34DB2">
      <w:pPr>
        <w:spacing w:line="360" w:lineRule="auto"/>
        <w:ind w:left="0" w:right="1693"/>
        <w:rPr>
          <w:rFonts w:cs="Arial"/>
          <w:bCs/>
          <w:szCs w:val="20"/>
        </w:rPr>
      </w:pPr>
    </w:p>
    <w:p w14:paraId="50447EF3" w14:textId="07C181A0" w:rsidR="00CE1048" w:rsidRDefault="00462D1F" w:rsidP="00B34DB2">
      <w:pPr>
        <w:spacing w:line="360" w:lineRule="auto"/>
        <w:ind w:left="0" w:right="1693"/>
        <w:rPr>
          <w:rFonts w:cs="Arial"/>
          <w:bCs/>
          <w:szCs w:val="20"/>
        </w:rPr>
      </w:pPr>
      <w:r>
        <w:rPr>
          <w:rFonts w:cs="Arial"/>
          <w:bCs/>
          <w:szCs w:val="20"/>
        </w:rPr>
        <w:t xml:space="preserve">Las experiencias de NewCold se corresponden con las que Michael Schedlbauer, Industry Manager de distribución de alimentos de TGW, ha tenido en muchos proyectos: "la falta de mano de obra cualificada, la sostenibilidad y los requisitos cada vez más exigentes de los clientes son los motivos más importantes por los cuales las empresas automatizan los almacenes de temperatura controlada. En la logística de productos ultracongelados, dar ese paso merece la pena aún más que en otros sectores". Encontrar, formar y conservar empleados es fundamental para NewCold. "Nuestros empleados son tan importante como la atención al cliente y la rentabilidad duradera", explica Verharen. El proveedor de logística apuesta por dos factores de éxito: buenos </w:t>
      </w:r>
      <w:r>
        <w:rPr>
          <w:rFonts w:cs="Arial"/>
          <w:bCs/>
          <w:szCs w:val="20"/>
        </w:rPr>
        <w:lastRenderedPageBreak/>
        <w:t xml:space="preserve">sueldos y formación continua. La </w:t>
      </w:r>
      <w:proofErr w:type="spellStart"/>
      <w:r>
        <w:rPr>
          <w:rFonts w:cs="Arial"/>
          <w:bCs/>
          <w:szCs w:val="20"/>
        </w:rPr>
        <w:t>empresa</w:t>
      </w:r>
      <w:proofErr w:type="spellEnd"/>
      <w:r>
        <w:rPr>
          <w:rFonts w:cs="Arial"/>
          <w:bCs/>
          <w:szCs w:val="20"/>
        </w:rPr>
        <w:t xml:space="preserve"> forma a </w:t>
      </w:r>
      <w:proofErr w:type="spellStart"/>
      <w:r>
        <w:rPr>
          <w:rFonts w:cs="Arial"/>
          <w:bCs/>
          <w:szCs w:val="20"/>
        </w:rPr>
        <w:t>sus</w:t>
      </w:r>
      <w:proofErr w:type="spellEnd"/>
      <w:r>
        <w:rPr>
          <w:rFonts w:cs="Arial"/>
          <w:bCs/>
          <w:szCs w:val="20"/>
        </w:rPr>
        <w:t xml:space="preserve"> </w:t>
      </w:r>
      <w:proofErr w:type="spellStart"/>
      <w:r>
        <w:rPr>
          <w:rFonts w:cs="Arial"/>
          <w:bCs/>
          <w:szCs w:val="20"/>
        </w:rPr>
        <w:t>empleados</w:t>
      </w:r>
      <w:proofErr w:type="spellEnd"/>
      <w:r>
        <w:rPr>
          <w:rFonts w:cs="Arial"/>
          <w:bCs/>
          <w:szCs w:val="20"/>
        </w:rPr>
        <w:t xml:space="preserve"> </w:t>
      </w:r>
      <w:proofErr w:type="spellStart"/>
      <w:r>
        <w:rPr>
          <w:rFonts w:cs="Arial"/>
          <w:bCs/>
          <w:szCs w:val="20"/>
        </w:rPr>
        <w:t>usando</w:t>
      </w:r>
      <w:proofErr w:type="spellEnd"/>
      <w:r>
        <w:rPr>
          <w:rFonts w:cs="Arial"/>
          <w:bCs/>
          <w:szCs w:val="20"/>
        </w:rPr>
        <w:t xml:space="preserve"> software y </w:t>
      </w:r>
      <w:proofErr w:type="spellStart"/>
      <w:r>
        <w:rPr>
          <w:rFonts w:cs="Arial"/>
          <w:bCs/>
          <w:szCs w:val="20"/>
        </w:rPr>
        <w:t>tecnología</w:t>
      </w:r>
      <w:proofErr w:type="spellEnd"/>
      <w:r>
        <w:rPr>
          <w:rFonts w:cs="Arial"/>
          <w:bCs/>
          <w:szCs w:val="20"/>
        </w:rPr>
        <w:t xml:space="preserve"> </w:t>
      </w:r>
      <w:proofErr w:type="spellStart"/>
      <w:r>
        <w:rPr>
          <w:rFonts w:cs="Arial"/>
          <w:bCs/>
          <w:szCs w:val="20"/>
        </w:rPr>
        <w:t>innovadores</w:t>
      </w:r>
      <w:proofErr w:type="spellEnd"/>
      <w:r>
        <w:rPr>
          <w:rFonts w:cs="Arial"/>
          <w:bCs/>
          <w:szCs w:val="20"/>
        </w:rPr>
        <w:t>.</w:t>
      </w:r>
    </w:p>
    <w:p w14:paraId="25967D44" w14:textId="77777777" w:rsidR="00692B7D" w:rsidRDefault="00692B7D" w:rsidP="00B34DB2">
      <w:pPr>
        <w:spacing w:line="360" w:lineRule="auto"/>
        <w:ind w:left="0" w:right="1693"/>
        <w:rPr>
          <w:rFonts w:cs="Arial"/>
          <w:bCs/>
          <w:szCs w:val="20"/>
        </w:rPr>
      </w:pPr>
    </w:p>
    <w:p w14:paraId="75CA5338" w14:textId="2DCEA66A" w:rsidR="00CE1048" w:rsidRPr="00CE1048" w:rsidRDefault="00BF5373" w:rsidP="00B34DB2">
      <w:pPr>
        <w:spacing w:line="360" w:lineRule="auto"/>
        <w:ind w:left="0" w:right="1693"/>
        <w:rPr>
          <w:rFonts w:cs="Arial"/>
          <w:b/>
          <w:bCs/>
          <w:szCs w:val="20"/>
        </w:rPr>
      </w:pPr>
      <w:r>
        <w:rPr>
          <w:rFonts w:cs="Arial"/>
          <w:b/>
          <w:bCs/>
          <w:szCs w:val="20"/>
        </w:rPr>
        <w:t>Ahorro de energía de hasta dos tercios</w:t>
      </w:r>
    </w:p>
    <w:p w14:paraId="4B9746DA" w14:textId="0585F057" w:rsidR="004E0B5F" w:rsidRPr="007557C1" w:rsidRDefault="004E0B5F" w:rsidP="00B34DB2">
      <w:pPr>
        <w:spacing w:line="360" w:lineRule="auto"/>
        <w:ind w:left="0" w:right="1693"/>
        <w:rPr>
          <w:rFonts w:cs="Arial"/>
          <w:bCs/>
          <w:szCs w:val="20"/>
        </w:rPr>
      </w:pPr>
    </w:p>
    <w:p w14:paraId="6FC97F05" w14:textId="65A8B746" w:rsidR="00B61075" w:rsidRPr="007557C1" w:rsidRDefault="00D62533" w:rsidP="00B34DB2">
      <w:pPr>
        <w:spacing w:line="360" w:lineRule="auto"/>
        <w:ind w:left="0" w:right="1693"/>
        <w:rPr>
          <w:rFonts w:cs="Arial"/>
          <w:bCs/>
          <w:szCs w:val="20"/>
        </w:rPr>
      </w:pPr>
      <w:r>
        <w:rPr>
          <w:rFonts w:cs="Arial"/>
          <w:bCs/>
          <w:szCs w:val="20"/>
        </w:rPr>
        <w:t xml:space="preserve">Junto con una estrategia inteligente, las tecnologías modernas son la clave para conseguir ahorros de energía significativos. "Los almacenes refrigerados automatizados no solo permiten doblar la productividad respecto a instalaciones manuales. También permite alcanzar ahorros de hasta dos tercios en energía de refrigeración", subraya Schedlbauer. </w:t>
      </w:r>
    </w:p>
    <w:p w14:paraId="3EB87447" w14:textId="77777777" w:rsidR="00B61075" w:rsidRPr="007557C1" w:rsidRDefault="00B61075" w:rsidP="00B34DB2">
      <w:pPr>
        <w:spacing w:line="360" w:lineRule="auto"/>
        <w:ind w:left="0" w:right="1693"/>
        <w:rPr>
          <w:rFonts w:cs="Arial"/>
          <w:bCs/>
          <w:szCs w:val="20"/>
        </w:rPr>
      </w:pPr>
    </w:p>
    <w:p w14:paraId="06452596" w14:textId="5DA46A66" w:rsidR="00A008FF" w:rsidRPr="007557C1" w:rsidRDefault="004E0B5F" w:rsidP="00B34DB2">
      <w:pPr>
        <w:spacing w:line="360" w:lineRule="auto"/>
        <w:ind w:left="0" w:right="1693"/>
        <w:rPr>
          <w:rFonts w:cs="Arial"/>
          <w:bCs/>
          <w:szCs w:val="20"/>
        </w:rPr>
      </w:pPr>
      <w:r>
        <w:rPr>
          <w:rFonts w:cs="Arial"/>
          <w:bCs/>
          <w:szCs w:val="20"/>
        </w:rPr>
        <w:t xml:space="preserve">Una densidad alta de almacenamiento es una idea principal en los proyectos de nueva construcción. La superficie total en instalaciones automatizadas es mucho menor que en sistemas manuales. Para las 90.000 ubicaciones de pallets, NewCold solo necesita una superficie de 14.400 metros cuadrados, ya que la mercancía se distribuye en 14 niveles mediante transelevadores. El rendimiento máximo es de 189 pallets por hora (almacenaje y desalmacenaje simultáneamente). En el almacén de estantes elevados la temperatura es siempre -25 grados centígrados, en las áreas de preparación de pedidos, la temperatura está entre -5 y -2 grados Celsius. </w:t>
      </w:r>
    </w:p>
    <w:p w14:paraId="42AA089F" w14:textId="77777777" w:rsidR="00A008FF" w:rsidRPr="007557C1" w:rsidRDefault="00A008FF" w:rsidP="00B34DB2">
      <w:pPr>
        <w:spacing w:line="360" w:lineRule="auto"/>
        <w:ind w:left="0" w:right="1693"/>
        <w:rPr>
          <w:rFonts w:cs="Arial"/>
          <w:bCs/>
          <w:szCs w:val="20"/>
        </w:rPr>
      </w:pPr>
    </w:p>
    <w:p w14:paraId="7E61F698" w14:textId="2E7E7708" w:rsidR="004E0B5F" w:rsidRDefault="005601CD" w:rsidP="00B34DB2">
      <w:pPr>
        <w:spacing w:line="360" w:lineRule="auto"/>
        <w:ind w:left="0" w:right="1693"/>
        <w:rPr>
          <w:rFonts w:cs="Arial"/>
          <w:bCs/>
          <w:szCs w:val="20"/>
        </w:rPr>
      </w:pPr>
      <w:r>
        <w:rPr>
          <w:rFonts w:cs="Arial"/>
          <w:bCs/>
          <w:szCs w:val="20"/>
        </w:rPr>
        <w:t xml:space="preserve">El almacenaje y desalmacenaje se realiza en la oscuridad, únicamente la preparación de pedidos está iluminada. Gracias al control inteligente de flujo de materiales, los movimientos del sistema de transporte y la apertura de las puertas se reducen al mínimo, cuidando el medioambiente y ahorrando costes a la empresa. </w:t>
      </w:r>
    </w:p>
    <w:p w14:paraId="2A8CCF87" w14:textId="3DDD43D4" w:rsidR="00D62533" w:rsidRDefault="00D62533" w:rsidP="00B34DB2">
      <w:pPr>
        <w:spacing w:line="360" w:lineRule="auto"/>
        <w:ind w:left="0" w:right="1693"/>
        <w:rPr>
          <w:rFonts w:cs="Arial"/>
          <w:bCs/>
          <w:szCs w:val="20"/>
        </w:rPr>
      </w:pPr>
    </w:p>
    <w:p w14:paraId="6C7FF9D3" w14:textId="7375A785" w:rsidR="00D62533" w:rsidRPr="00D62533" w:rsidRDefault="00D62533" w:rsidP="00B34DB2">
      <w:pPr>
        <w:spacing w:line="360" w:lineRule="auto"/>
        <w:ind w:left="0" w:right="1693"/>
        <w:rPr>
          <w:rFonts w:cs="Arial"/>
          <w:b/>
          <w:bCs/>
          <w:szCs w:val="20"/>
        </w:rPr>
      </w:pPr>
      <w:r>
        <w:rPr>
          <w:rFonts w:cs="Arial"/>
          <w:b/>
          <w:bCs/>
          <w:szCs w:val="20"/>
        </w:rPr>
        <w:t>Digitalización para una cadena de suministro transparente</w:t>
      </w:r>
    </w:p>
    <w:p w14:paraId="0C202631" w14:textId="4865CEA3" w:rsidR="00156A6D" w:rsidRPr="007557C1" w:rsidRDefault="00156A6D" w:rsidP="00B34DB2">
      <w:pPr>
        <w:spacing w:line="360" w:lineRule="auto"/>
        <w:ind w:left="0" w:right="1693"/>
        <w:rPr>
          <w:rFonts w:cs="Arial"/>
          <w:bCs/>
          <w:szCs w:val="20"/>
        </w:rPr>
      </w:pPr>
    </w:p>
    <w:p w14:paraId="58367003" w14:textId="77777777" w:rsidR="00173E99" w:rsidRDefault="001A05F0" w:rsidP="00B34DB2">
      <w:pPr>
        <w:spacing w:line="360" w:lineRule="auto"/>
        <w:ind w:left="0" w:right="1693"/>
        <w:rPr>
          <w:rFonts w:cs="Arial"/>
          <w:bCs/>
          <w:szCs w:val="20"/>
        </w:rPr>
      </w:pPr>
      <w:r>
        <w:rPr>
          <w:rFonts w:cs="Arial"/>
          <w:bCs/>
          <w:szCs w:val="20"/>
        </w:rPr>
        <w:t>Las soluciones de software modernas ofrecen también la ventaja de tener una cadena de creación de valor transparente. "Esto es importante para devolución de productos, por ejemplo", explica Schedlbauer. En caso de que sea necesario, el fabricante y el proveedor logístico tienen que poder identificar los lotes afectados con pocos clics. Esa transparencia en la gestión de la cadena de suministro solo se puede conseguir con ayuda de la digitalización y la automatización.</w:t>
      </w:r>
    </w:p>
    <w:p w14:paraId="3A8D6DDB" w14:textId="3535814E" w:rsidR="00770991" w:rsidRPr="007557C1" w:rsidRDefault="00770991" w:rsidP="00B34DB2">
      <w:pPr>
        <w:spacing w:line="360" w:lineRule="auto"/>
        <w:ind w:left="0" w:right="1693"/>
        <w:rPr>
          <w:rFonts w:cs="Arial"/>
          <w:bCs/>
          <w:szCs w:val="20"/>
        </w:rPr>
      </w:pPr>
    </w:p>
    <w:p w14:paraId="029DA489" w14:textId="410CCF51" w:rsidR="008E38C0" w:rsidRDefault="00173E99" w:rsidP="00B34DB2">
      <w:pPr>
        <w:spacing w:line="360" w:lineRule="auto"/>
        <w:ind w:left="0" w:right="1693"/>
        <w:rPr>
          <w:rFonts w:cs="Arial"/>
          <w:bCs/>
          <w:szCs w:val="20"/>
        </w:rPr>
      </w:pPr>
      <w:r>
        <w:rPr>
          <w:rFonts w:cs="Arial"/>
          <w:bCs/>
          <w:szCs w:val="20"/>
        </w:rPr>
        <w:t xml:space="preserve">Para TGW, un desafío en la realización de la instalación de Burley fue la manipulación de pallets a medida del mercado de Estados Unidos. Los camiones no solo entregan mercancías en pallets esclavos, también en las hojas deslizantes, o "Slip Sheets", de kraftliner fino. En la recepción de mercancías, las carretillas elevadoras colocan todas las entregas en pallets esclavos, una estación de comprobación controla el peso y los </w:t>
      </w:r>
      <w:r>
        <w:rPr>
          <w:rFonts w:cs="Arial"/>
          <w:bCs/>
          <w:szCs w:val="20"/>
        </w:rPr>
        <w:lastRenderedPageBreak/>
        <w:t xml:space="preserve">contornos. Luego, se almacenan los portadores de carga. Por medio de un intercambiador de pallets, la salida de mercancías del almacén se efectúa al pallet de cliente o la hoja deslizante. 40 carriles separados sirven como espacio intermedio para salida de mercancías. </w:t>
      </w:r>
    </w:p>
    <w:p w14:paraId="3C36E04E" w14:textId="77777777" w:rsidR="008E38C0" w:rsidRDefault="008E38C0" w:rsidP="00B34DB2">
      <w:pPr>
        <w:spacing w:line="360" w:lineRule="auto"/>
        <w:ind w:left="0" w:right="1693"/>
        <w:rPr>
          <w:rFonts w:cs="Arial"/>
          <w:bCs/>
          <w:szCs w:val="20"/>
        </w:rPr>
      </w:pPr>
    </w:p>
    <w:p w14:paraId="21047F73" w14:textId="3DEE9FEB" w:rsidR="00760FED" w:rsidRPr="00A93094" w:rsidRDefault="00760FED" w:rsidP="00B34DB2">
      <w:pPr>
        <w:spacing w:line="360" w:lineRule="auto"/>
        <w:ind w:left="0" w:right="1693"/>
        <w:rPr>
          <w:rFonts w:cs="Arial"/>
          <w:b/>
          <w:bCs/>
          <w:szCs w:val="20"/>
        </w:rPr>
      </w:pPr>
      <w:r>
        <w:rPr>
          <w:rFonts w:cs="Arial"/>
          <w:b/>
          <w:bCs/>
          <w:szCs w:val="20"/>
        </w:rPr>
        <w:t>Bien preparado para el futuro</w:t>
      </w:r>
    </w:p>
    <w:p w14:paraId="27D2F9C7" w14:textId="63C4FCDD" w:rsidR="00F0742A" w:rsidRPr="007557C1" w:rsidRDefault="00F0742A" w:rsidP="00B34DB2">
      <w:pPr>
        <w:spacing w:line="360" w:lineRule="auto"/>
        <w:ind w:left="0" w:right="1693"/>
        <w:rPr>
          <w:rFonts w:cs="Arial"/>
          <w:bCs/>
          <w:szCs w:val="20"/>
        </w:rPr>
      </w:pPr>
    </w:p>
    <w:p w14:paraId="1725A59F" w14:textId="37A8533C" w:rsidR="00F0742A" w:rsidRPr="007557C1" w:rsidRDefault="00F0742A" w:rsidP="00B34DB2">
      <w:pPr>
        <w:spacing w:line="360" w:lineRule="auto"/>
        <w:ind w:left="0" w:right="1693"/>
        <w:rPr>
          <w:rFonts w:cs="Arial"/>
          <w:bCs/>
          <w:szCs w:val="20"/>
        </w:rPr>
      </w:pPr>
      <w:r>
        <w:rPr>
          <w:rFonts w:cs="Arial"/>
          <w:bCs/>
          <w:szCs w:val="20"/>
        </w:rPr>
        <w:t xml:space="preserve">Las patatas fritas de todo tipo salen de Burley continuamente hacia los clientes. Por eso, un equipo de servicio de TGW in situ se encarga de garantizar un funcionamiento fiable. "La colaboración con TGW funciona muy bien, tanto en el proyecto como en el servicio posventa", resume Verharen. </w:t>
      </w:r>
    </w:p>
    <w:p w14:paraId="6C95CC36" w14:textId="4C7CCADB" w:rsidR="005A1605" w:rsidRPr="007557C1" w:rsidRDefault="005A1605" w:rsidP="00B34DB2">
      <w:pPr>
        <w:spacing w:line="360" w:lineRule="auto"/>
        <w:ind w:left="0" w:right="1693"/>
        <w:rPr>
          <w:rFonts w:cs="Arial"/>
          <w:bCs/>
          <w:szCs w:val="20"/>
        </w:rPr>
      </w:pPr>
    </w:p>
    <w:p w14:paraId="2B61BF24" w14:textId="46B1805C" w:rsidR="00AF05D9" w:rsidRPr="007557C1" w:rsidRDefault="00724C95" w:rsidP="00B34DB2">
      <w:pPr>
        <w:spacing w:line="360" w:lineRule="auto"/>
        <w:ind w:left="0" w:right="1693"/>
        <w:rPr>
          <w:rFonts w:cs="Arial"/>
          <w:bCs/>
          <w:szCs w:val="20"/>
        </w:rPr>
      </w:pPr>
      <w:r>
        <w:rPr>
          <w:rFonts w:cs="Arial"/>
          <w:bCs/>
          <w:szCs w:val="20"/>
        </w:rPr>
        <w:t xml:space="preserve">Con el sistema de distribución de Burley, NewCold está bien preparado para el futuro. Con toda seguridad, el Fulfillment Center se aprovechará muy bien en los próximos años. Y es que, desde el inicio de la pandemia del coronavirus, la demanda de productos precocinados ha aumentado; en EE. UU., por ejemplo, la demanda del segmento de los alimentos congelados creció un 20 %. </w:t>
      </w:r>
    </w:p>
    <w:p w14:paraId="0759F4A5" w14:textId="390D94D9" w:rsidR="00202C5B" w:rsidRDefault="00202C5B" w:rsidP="00B34DB2">
      <w:pPr>
        <w:spacing w:line="360" w:lineRule="auto"/>
        <w:ind w:left="0" w:right="1693"/>
        <w:rPr>
          <w:rFonts w:cs="Arial"/>
          <w:bCs/>
          <w:sz w:val="24"/>
          <w:szCs w:val="24"/>
        </w:rPr>
      </w:pPr>
    </w:p>
    <w:p w14:paraId="59140AC5" w14:textId="44FBB13F" w:rsidR="0093221B" w:rsidRDefault="0093221B" w:rsidP="00B34DB2">
      <w:pPr>
        <w:spacing w:line="360" w:lineRule="auto"/>
        <w:ind w:left="0" w:right="1693"/>
        <w:rPr>
          <w:rFonts w:cs="Arial"/>
          <w:bCs/>
          <w:sz w:val="24"/>
          <w:szCs w:val="24"/>
        </w:rPr>
      </w:pPr>
    </w:p>
    <w:p w14:paraId="06CB9DA6" w14:textId="77777777" w:rsidR="0093221B" w:rsidRDefault="0093221B" w:rsidP="00B34DB2">
      <w:pPr>
        <w:spacing w:line="360" w:lineRule="auto"/>
        <w:ind w:left="0" w:right="1693"/>
        <w:rPr>
          <w:rFonts w:cs="Arial"/>
          <w:bCs/>
          <w:sz w:val="24"/>
          <w:szCs w:val="24"/>
        </w:rPr>
      </w:pPr>
    </w:p>
    <w:p w14:paraId="2DF67F08" w14:textId="75C71E6F" w:rsidR="007557C1" w:rsidRDefault="007557C1" w:rsidP="00B34DB2">
      <w:pPr>
        <w:spacing w:line="360" w:lineRule="auto"/>
        <w:ind w:left="0" w:right="1693"/>
        <w:rPr>
          <w:rFonts w:cs="Arial"/>
          <w:bCs/>
          <w:sz w:val="24"/>
          <w:szCs w:val="24"/>
        </w:rPr>
      </w:pPr>
    </w:p>
    <w:p w14:paraId="72E77617" w14:textId="796CC784" w:rsidR="0093221B" w:rsidRDefault="0093221B" w:rsidP="00B34DB2">
      <w:pPr>
        <w:spacing w:line="360" w:lineRule="auto"/>
        <w:ind w:left="0" w:right="1693"/>
        <w:rPr>
          <w:rFonts w:cs="Arial"/>
          <w:bCs/>
          <w:sz w:val="24"/>
          <w:szCs w:val="24"/>
        </w:rPr>
      </w:pPr>
    </w:p>
    <w:p w14:paraId="5E896F4A" w14:textId="58F0E67B" w:rsidR="00692B7D" w:rsidRDefault="00692B7D" w:rsidP="00B34DB2">
      <w:pPr>
        <w:spacing w:line="360" w:lineRule="auto"/>
        <w:ind w:left="0" w:right="1693"/>
        <w:rPr>
          <w:rFonts w:cs="Arial"/>
          <w:bCs/>
          <w:sz w:val="24"/>
          <w:szCs w:val="24"/>
        </w:rPr>
      </w:pPr>
    </w:p>
    <w:p w14:paraId="34CD6750" w14:textId="24606C83" w:rsidR="007557C1" w:rsidRDefault="007557C1" w:rsidP="00B34DB2">
      <w:pPr>
        <w:spacing w:line="360" w:lineRule="auto"/>
        <w:ind w:left="0" w:right="1693"/>
        <w:rPr>
          <w:rFonts w:cs="Arial"/>
          <w:bCs/>
          <w:sz w:val="24"/>
          <w:szCs w:val="24"/>
        </w:rPr>
      </w:pPr>
    </w:p>
    <w:p w14:paraId="222FA0F4" w14:textId="77777777" w:rsidR="000A6170" w:rsidRDefault="000A6170" w:rsidP="00B34DB2">
      <w:pPr>
        <w:spacing w:line="360" w:lineRule="auto"/>
        <w:ind w:left="0" w:right="1693"/>
        <w:rPr>
          <w:rFonts w:cs="Arial"/>
          <w:bCs/>
          <w:sz w:val="24"/>
          <w:szCs w:val="24"/>
        </w:rPr>
      </w:pPr>
    </w:p>
    <w:p w14:paraId="6AE233E4" w14:textId="77777777" w:rsidR="005F0D03" w:rsidRPr="0093221B" w:rsidRDefault="005F0D03" w:rsidP="007557C1">
      <w:pPr>
        <w:spacing w:line="240" w:lineRule="auto"/>
        <w:ind w:left="0" w:right="1695"/>
        <w:rPr>
          <w:rFonts w:cs="Arial"/>
          <w:b/>
          <w:sz w:val="18"/>
          <w:szCs w:val="18"/>
        </w:rPr>
      </w:pPr>
      <w:r>
        <w:rPr>
          <w:rFonts w:cs="Arial"/>
          <w:b/>
          <w:sz w:val="18"/>
          <w:szCs w:val="18"/>
        </w:rPr>
        <w:t>Acerca de NewCold</w:t>
      </w:r>
    </w:p>
    <w:p w14:paraId="23BD8F6C" w14:textId="4C9B3EDF" w:rsidR="005F0D03" w:rsidRPr="0093221B" w:rsidRDefault="005F0D03" w:rsidP="007557C1">
      <w:pPr>
        <w:spacing w:line="240" w:lineRule="auto"/>
        <w:ind w:left="0" w:right="1695"/>
        <w:rPr>
          <w:rFonts w:cs="Arial"/>
          <w:bCs/>
          <w:sz w:val="18"/>
          <w:szCs w:val="18"/>
        </w:rPr>
      </w:pPr>
      <w:r>
        <w:rPr>
          <w:rFonts w:cs="Arial"/>
          <w:bCs/>
          <w:sz w:val="18"/>
          <w:szCs w:val="18"/>
        </w:rPr>
        <w:t>NewCold es una empresa global con sede en Breda (Países Bajos) especializada en almacenamiento y distribución de productos de temperatura controlada. El proveedor opera una red de once almacenes refrigerados en Estados Unidos, Australia y Europa. En Europa, la empresa está presente en Reino Unido, Francia, Polonia, Alemania, Suecia e Italia. En total, NewCold ofrece más de 927.000 ubicaciones de pallets para sus clientes. La empresa cuenta con 1.200 empleados en todo el mundo.</w:t>
      </w:r>
    </w:p>
    <w:p w14:paraId="2ED14738" w14:textId="77777777" w:rsidR="0027242D" w:rsidRPr="0093221B" w:rsidRDefault="0027242D" w:rsidP="006231AE">
      <w:pPr>
        <w:spacing w:line="360" w:lineRule="auto"/>
        <w:ind w:left="0" w:right="1693"/>
        <w:rPr>
          <w:rFonts w:cs="Arial"/>
          <w:sz w:val="18"/>
          <w:szCs w:val="18"/>
        </w:rPr>
      </w:pPr>
    </w:p>
    <w:p w14:paraId="653309DC" w14:textId="77777777" w:rsidR="007557C1" w:rsidRPr="0093221B" w:rsidRDefault="007557C1" w:rsidP="00BC7952">
      <w:pPr>
        <w:spacing w:line="240" w:lineRule="auto"/>
        <w:ind w:left="0" w:right="1693"/>
        <w:rPr>
          <w:rStyle w:val="Hyperlink"/>
          <w:b/>
          <w:color w:val="auto"/>
          <w:sz w:val="18"/>
          <w:szCs w:val="18"/>
          <w:u w:val="none"/>
          <w:lang w:val="en-AU"/>
        </w:rPr>
      </w:pPr>
    </w:p>
    <w:p w14:paraId="5B9E61FB" w14:textId="00375135" w:rsidR="00BC7952" w:rsidRPr="0093221B" w:rsidRDefault="00BC7952" w:rsidP="00BC7952">
      <w:pPr>
        <w:spacing w:line="240" w:lineRule="auto"/>
        <w:ind w:left="0" w:right="1693"/>
        <w:rPr>
          <w:rStyle w:val="Hyperlink"/>
          <w:b/>
          <w:color w:val="auto"/>
          <w:sz w:val="18"/>
          <w:szCs w:val="18"/>
          <w:u w:val="none"/>
          <w:lang w:val="en-AU"/>
        </w:rPr>
      </w:pPr>
      <w:r>
        <w:rPr>
          <w:rStyle w:val="Hyperlink"/>
          <w:b/>
          <w:color w:val="auto"/>
          <w:sz w:val="18"/>
          <w:szCs w:val="18"/>
          <w:u w:val="none"/>
        </w:rPr>
        <w:t>Acerca de TGW Logistics Group:</w:t>
      </w:r>
    </w:p>
    <w:p w14:paraId="6621BC43" w14:textId="77777777" w:rsidR="00BC7952" w:rsidRPr="0093221B" w:rsidRDefault="00BC7952" w:rsidP="00BC7952">
      <w:pPr>
        <w:spacing w:line="240" w:lineRule="auto"/>
        <w:ind w:left="0" w:right="1693"/>
        <w:rPr>
          <w:rStyle w:val="Hyperlink"/>
          <w:color w:val="auto"/>
          <w:sz w:val="18"/>
          <w:szCs w:val="18"/>
          <w:u w:val="none"/>
        </w:rPr>
      </w:pPr>
      <w:r>
        <w:rPr>
          <w:rStyle w:val="Hyperlink"/>
          <w:color w:val="auto"/>
          <w:sz w:val="18"/>
          <w:szCs w:val="18"/>
          <w:u w:val="none"/>
        </w:rPr>
        <w:t>TGW Logistics Group es un proveedor internacional líder de soluciones de intralogística. 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14:paraId="37404DA0" w14:textId="77777777" w:rsidR="00BC7952" w:rsidRPr="0093221B" w:rsidRDefault="00BC7952" w:rsidP="00BC7952">
      <w:pPr>
        <w:spacing w:line="240" w:lineRule="auto"/>
        <w:ind w:left="0" w:right="1693"/>
        <w:rPr>
          <w:rStyle w:val="Hyperlink"/>
          <w:color w:val="auto"/>
          <w:sz w:val="18"/>
          <w:szCs w:val="18"/>
          <w:u w:val="none"/>
        </w:rPr>
      </w:pPr>
    </w:p>
    <w:p w14:paraId="38EED38F" w14:textId="23F00175" w:rsidR="00BC7952" w:rsidRPr="0093221B" w:rsidRDefault="00BC7952" w:rsidP="00BC7952">
      <w:pPr>
        <w:spacing w:line="240" w:lineRule="auto"/>
        <w:ind w:left="0" w:right="1693"/>
        <w:rPr>
          <w:rStyle w:val="Hyperlink"/>
          <w:color w:val="auto"/>
          <w:sz w:val="18"/>
          <w:szCs w:val="18"/>
          <w:u w:val="none"/>
        </w:rPr>
      </w:pPr>
      <w:r>
        <w:rPr>
          <w:rStyle w:val="Hyperlink"/>
          <w:color w:val="auto"/>
          <w:sz w:val="18"/>
          <w:szCs w:val="18"/>
          <w:u w:val="none"/>
        </w:rPr>
        <w:t>TGW Logistics Group tiene oficinas en Europa, China y EE. UU. y emplea a más de 3.800 personas en todo el mundo. En el ejercicio 2020/2021, la empresa obtuvo una facturación total de 813 millones de euros.</w:t>
      </w:r>
    </w:p>
    <w:p w14:paraId="28C8C645" w14:textId="1B94D287" w:rsidR="00BC7952" w:rsidRPr="00D1043D" w:rsidRDefault="00BC7952" w:rsidP="00BC7952">
      <w:pPr>
        <w:spacing w:line="240" w:lineRule="auto"/>
        <w:ind w:left="0" w:right="1693"/>
        <w:rPr>
          <w:rStyle w:val="Hyperlink"/>
          <w:color w:val="auto"/>
          <w:u w:val="none"/>
        </w:rPr>
      </w:pPr>
    </w:p>
    <w:p w14:paraId="4931F67D" w14:textId="75C3FD61" w:rsidR="007557C1" w:rsidRDefault="0061026A" w:rsidP="00BC7952">
      <w:pPr>
        <w:spacing w:line="240" w:lineRule="auto"/>
        <w:ind w:left="0" w:right="1693"/>
        <w:rPr>
          <w:rStyle w:val="Hyperlink"/>
          <w:color w:val="auto"/>
          <w:u w:val="none"/>
        </w:rPr>
      </w:pPr>
      <w:hyperlink r:id="rId11" w:history="1">
        <w:r w:rsidR="00FC37C8">
          <w:rPr>
            <w:rStyle w:val="Hyperlink"/>
          </w:rPr>
          <w:t>www.tgw-group.com</w:t>
        </w:r>
      </w:hyperlink>
    </w:p>
    <w:p w14:paraId="2669BD96" w14:textId="310DDA7A" w:rsidR="007557C1" w:rsidRDefault="007557C1" w:rsidP="00BC7952">
      <w:pPr>
        <w:spacing w:line="240" w:lineRule="auto"/>
        <w:ind w:left="0" w:right="1693"/>
        <w:rPr>
          <w:rStyle w:val="Hyperlink"/>
          <w:b/>
          <w:color w:val="auto"/>
          <w:u w:val="none"/>
        </w:rPr>
      </w:pPr>
    </w:p>
    <w:p w14:paraId="396B0DD3" w14:textId="15506B52" w:rsidR="00BC7952" w:rsidRPr="00D1043D" w:rsidRDefault="00BC7952" w:rsidP="00BC7952">
      <w:pPr>
        <w:spacing w:line="240" w:lineRule="auto"/>
        <w:ind w:left="0" w:right="1693"/>
        <w:rPr>
          <w:rStyle w:val="Hyperlink"/>
          <w:b/>
          <w:color w:val="auto"/>
          <w:u w:val="none"/>
        </w:rPr>
      </w:pPr>
      <w:r>
        <w:rPr>
          <w:rStyle w:val="Hyperlink"/>
          <w:b/>
          <w:color w:val="auto"/>
          <w:u w:val="none"/>
        </w:rPr>
        <w:t>Ilustraciones:</w:t>
      </w:r>
    </w:p>
    <w:p w14:paraId="5AFE1970" w14:textId="77777777" w:rsidR="00BC7952" w:rsidRPr="00D1043D" w:rsidRDefault="00BC7952" w:rsidP="00BC7952">
      <w:pPr>
        <w:spacing w:line="240" w:lineRule="auto"/>
        <w:ind w:left="0" w:right="1693"/>
        <w:rPr>
          <w:rStyle w:val="Hyperlink"/>
          <w:color w:val="auto"/>
          <w:u w:val="none"/>
        </w:rPr>
      </w:pPr>
      <w:r>
        <w:rPr>
          <w:rStyle w:val="Hyperlink"/>
          <w:color w:val="auto"/>
          <w:u w:val="none"/>
        </w:rPr>
        <w:t>Reproducción sin comisiones previa indicación de la fuente y para notas de prensa relacionadas principalmente con TGW Logistics Group GmbH. Queda prohibida la reproducción con fines promocionales.</w:t>
      </w:r>
    </w:p>
    <w:p w14:paraId="6122C9F5" w14:textId="7A4AF9A5" w:rsidR="00BC7952" w:rsidRDefault="0061026A" w:rsidP="00BC7952">
      <w:pPr>
        <w:spacing w:line="240" w:lineRule="auto"/>
        <w:ind w:left="0" w:right="1693"/>
        <w:rPr>
          <w:rStyle w:val="Hyperlink"/>
          <w:color w:val="auto"/>
          <w:u w:val="none"/>
        </w:rPr>
      </w:pPr>
      <w:r w:rsidRPr="0061026A">
        <w:rPr>
          <w:rStyle w:val="Hyperlink"/>
          <w:color w:val="auto"/>
          <w:u w:val="none"/>
        </w:rPr>
        <w:t>© NewCold</w:t>
      </w:r>
    </w:p>
    <w:p w14:paraId="2958307E" w14:textId="77777777" w:rsidR="0061026A" w:rsidRPr="00D1043D" w:rsidRDefault="0061026A" w:rsidP="00BC7952">
      <w:pPr>
        <w:spacing w:line="240" w:lineRule="auto"/>
        <w:ind w:left="0" w:right="1693"/>
        <w:rPr>
          <w:rStyle w:val="Hyperlink"/>
          <w:color w:val="auto"/>
          <w:u w:val="none"/>
        </w:rPr>
      </w:pPr>
    </w:p>
    <w:p w14:paraId="0EAAA7E7" w14:textId="77777777" w:rsidR="00BC7952" w:rsidRPr="00D1043D" w:rsidRDefault="00BC7952" w:rsidP="00BC7952">
      <w:pPr>
        <w:spacing w:line="240" w:lineRule="auto"/>
        <w:ind w:left="0" w:right="1693"/>
        <w:rPr>
          <w:rStyle w:val="Hyperlink"/>
          <w:color w:val="auto"/>
          <w:u w:val="none"/>
        </w:rPr>
      </w:pPr>
    </w:p>
    <w:p w14:paraId="43F811F9"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Contacto:</w:t>
      </w:r>
    </w:p>
    <w:p w14:paraId="1ED65B1F"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207269B0"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604D4BF8" w14:textId="77777777" w:rsidR="00BC7952" w:rsidRPr="00D1043D" w:rsidRDefault="00BC7952" w:rsidP="00BC7952">
      <w:pPr>
        <w:spacing w:line="240" w:lineRule="auto"/>
        <w:ind w:left="0" w:right="1693"/>
        <w:rPr>
          <w:rStyle w:val="Hyperlink"/>
          <w:color w:val="auto"/>
          <w:u w:val="none"/>
        </w:rPr>
      </w:pPr>
      <w:r>
        <w:rPr>
          <w:rStyle w:val="Hyperlink"/>
          <w:color w:val="auto"/>
          <w:u w:val="none"/>
        </w:rPr>
        <w:t>T: +43.(0)50.486-0</w:t>
      </w:r>
    </w:p>
    <w:p w14:paraId="10684A6E" w14:textId="77777777" w:rsidR="00BC7952" w:rsidRPr="00D1043D" w:rsidRDefault="00BC7952" w:rsidP="00BC7952">
      <w:pPr>
        <w:spacing w:line="240" w:lineRule="auto"/>
        <w:ind w:left="0" w:right="1693"/>
        <w:rPr>
          <w:rStyle w:val="Hyperlink"/>
          <w:color w:val="auto"/>
          <w:u w:val="none"/>
        </w:rPr>
      </w:pPr>
      <w:r>
        <w:rPr>
          <w:rStyle w:val="Hyperlink"/>
          <w:color w:val="auto"/>
          <w:u w:val="none"/>
        </w:rPr>
        <w:t>F: +43.(0)50.486-31</w:t>
      </w:r>
    </w:p>
    <w:p w14:paraId="0BFC0F91" w14:textId="77777777" w:rsidR="00BC7952" w:rsidRPr="00D1043D" w:rsidRDefault="00BC7952" w:rsidP="00BC7952">
      <w:pPr>
        <w:spacing w:line="240" w:lineRule="auto"/>
        <w:ind w:left="0" w:right="1693"/>
        <w:rPr>
          <w:rStyle w:val="Hyperlink"/>
          <w:color w:val="auto"/>
          <w:u w:val="none"/>
        </w:rPr>
      </w:pPr>
      <w:r>
        <w:rPr>
          <w:rStyle w:val="Hyperlink"/>
          <w:color w:val="auto"/>
          <w:u w:val="none"/>
        </w:rPr>
        <w:t>Correo electrónico: tgw@tgw-group.com</w:t>
      </w:r>
    </w:p>
    <w:p w14:paraId="5FEDEA97" w14:textId="77777777" w:rsidR="00BC7952" w:rsidRDefault="00BC7952" w:rsidP="00BC7952">
      <w:pPr>
        <w:spacing w:line="240" w:lineRule="auto"/>
        <w:ind w:left="0" w:right="1693"/>
        <w:rPr>
          <w:rStyle w:val="Hyperlink"/>
          <w:color w:val="auto"/>
          <w:u w:val="none"/>
        </w:rPr>
      </w:pPr>
    </w:p>
    <w:p w14:paraId="454D968B" w14:textId="77777777" w:rsidR="00F92A0D" w:rsidRDefault="00F92A0D" w:rsidP="00BC7952">
      <w:pPr>
        <w:spacing w:line="240" w:lineRule="auto"/>
        <w:ind w:left="0" w:right="1693"/>
        <w:rPr>
          <w:rStyle w:val="Hyperlink"/>
          <w:color w:val="auto"/>
          <w:u w:val="none"/>
        </w:rPr>
      </w:pPr>
    </w:p>
    <w:p w14:paraId="4C953DB8" w14:textId="77777777" w:rsidR="00F92A0D" w:rsidRDefault="00F92A0D" w:rsidP="00BC7952">
      <w:pPr>
        <w:spacing w:line="240" w:lineRule="auto"/>
        <w:ind w:left="0" w:right="1693"/>
        <w:rPr>
          <w:rStyle w:val="Hyperlink"/>
          <w:color w:val="auto"/>
          <w:u w:val="none"/>
          <w:lang w:val="en-AU"/>
        </w:rPr>
      </w:pPr>
      <w:r>
        <w:rPr>
          <w:rStyle w:val="Hyperlink"/>
          <w:color w:val="auto"/>
          <w:u w:val="none"/>
        </w:rPr>
        <w:t>Contacto de prensa:</w:t>
      </w:r>
    </w:p>
    <w:p w14:paraId="146D92EA"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6FC4F852"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T: +43.(0)50.486-2267</w:t>
      </w:r>
      <w:bookmarkStart w:id="0" w:name="_GoBack"/>
      <w:bookmarkEnd w:id="0"/>
    </w:p>
    <w:p w14:paraId="72774883"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M: +43.(0)664.88459713</w:t>
      </w:r>
    </w:p>
    <w:p w14:paraId="6525CAFD" w14:textId="77777777" w:rsidR="00BC7952" w:rsidRPr="00A345ED" w:rsidRDefault="00BC7952" w:rsidP="00BC7952">
      <w:pPr>
        <w:spacing w:line="240" w:lineRule="auto"/>
        <w:ind w:left="0" w:right="1693"/>
        <w:rPr>
          <w:lang w:val="en-AU"/>
        </w:rPr>
      </w:pPr>
      <w:r>
        <w:rPr>
          <w:rStyle w:val="Hyperlink"/>
          <w:color w:val="auto"/>
          <w:u w:val="none"/>
        </w:rPr>
        <w:t>alexander.tahedl@tgw-group.com</w:t>
      </w:r>
    </w:p>
    <w:p w14:paraId="75E9406C" w14:textId="77777777" w:rsidR="00BC7952" w:rsidRDefault="00BC7952" w:rsidP="00BC7952">
      <w:pPr>
        <w:spacing w:line="240" w:lineRule="auto"/>
        <w:ind w:left="0" w:right="1693"/>
        <w:rPr>
          <w:rStyle w:val="Hyperlink"/>
          <w:color w:val="auto"/>
          <w:u w:val="none"/>
          <w:lang w:val="en-AU"/>
        </w:rPr>
      </w:pPr>
    </w:p>
    <w:p w14:paraId="10595A63" w14:textId="77777777" w:rsidR="00F92A0D" w:rsidRPr="00A345ED" w:rsidRDefault="00F92A0D" w:rsidP="00BC7952">
      <w:pPr>
        <w:spacing w:line="240" w:lineRule="auto"/>
        <w:ind w:left="0" w:right="1693"/>
        <w:rPr>
          <w:rStyle w:val="Hyperlink"/>
          <w:color w:val="auto"/>
          <w:u w:val="none"/>
          <w:lang w:val="en-AU"/>
        </w:rPr>
      </w:pPr>
    </w:p>
    <w:p w14:paraId="4EED31D9"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14:paraId="5E14B3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T: +43.(0)50.486-1382</w:t>
      </w:r>
    </w:p>
    <w:p w14:paraId="5B3A92ED" w14:textId="77777777" w:rsidR="00BC7952" w:rsidRPr="00460F45" w:rsidRDefault="00BC7952" w:rsidP="00BC7952">
      <w:pPr>
        <w:spacing w:line="240" w:lineRule="auto"/>
        <w:ind w:left="0" w:right="1693"/>
        <w:rPr>
          <w:rStyle w:val="Hyperlink"/>
          <w:color w:val="auto"/>
          <w:u w:val="none"/>
        </w:rPr>
      </w:pPr>
      <w:r>
        <w:rPr>
          <w:rStyle w:val="Hyperlink"/>
          <w:color w:val="auto"/>
          <w:u w:val="none"/>
        </w:rPr>
        <w:t>M: +43.(0)664.8187423</w:t>
      </w:r>
    </w:p>
    <w:p w14:paraId="71237D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14:paraId="7995EE7B" w14:textId="77777777" w:rsidR="00BC7952" w:rsidRPr="00460F45" w:rsidRDefault="00BC7952" w:rsidP="00BC7952">
      <w:pPr>
        <w:spacing w:line="240" w:lineRule="auto"/>
        <w:ind w:left="0" w:right="1693"/>
        <w:rPr>
          <w:rStyle w:val="Hyperlink"/>
          <w:color w:val="auto"/>
          <w:u w:val="none"/>
        </w:rPr>
      </w:pPr>
    </w:p>
    <w:p w14:paraId="07EAE2CB" w14:textId="77777777" w:rsidR="00BC7952" w:rsidRPr="00460F45" w:rsidRDefault="00BC7952" w:rsidP="00BC7952">
      <w:pPr>
        <w:spacing w:line="240" w:lineRule="auto"/>
        <w:ind w:left="0" w:right="1693"/>
      </w:pPr>
    </w:p>
    <w:p w14:paraId="590B2DD5" w14:textId="77777777"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56F3B" w14:textId="77777777" w:rsidR="00F8271A" w:rsidRDefault="00F8271A" w:rsidP="00764006">
      <w:pPr>
        <w:spacing w:line="240" w:lineRule="auto"/>
      </w:pPr>
      <w:r>
        <w:separator/>
      </w:r>
    </w:p>
  </w:endnote>
  <w:endnote w:type="continuationSeparator" w:id="0">
    <w:p w14:paraId="55E50F0F" w14:textId="77777777" w:rsidR="00F8271A" w:rsidRDefault="00F8271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6EB87883"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61026A">
            <w:rPr>
              <w:noProof/>
              <w:sz w:val="16"/>
              <w:szCs w:val="16"/>
            </w:rPr>
            <w:t>5</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61026A">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1AC9A" w14:textId="77777777" w:rsidR="00F8271A" w:rsidRDefault="00F8271A" w:rsidP="00764006">
      <w:pPr>
        <w:spacing w:line="240" w:lineRule="auto"/>
      </w:pPr>
      <w:r>
        <w:separator/>
      </w:r>
    </w:p>
  </w:footnote>
  <w:footnote w:type="continuationSeparator" w:id="0">
    <w:p w14:paraId="37944345" w14:textId="77777777" w:rsidR="00F8271A" w:rsidRDefault="00F8271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1832205A"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A5B74D4"/>
    <w:multiLevelType w:val="hybridMultilevel"/>
    <w:tmpl w:val="8BC6C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4"/>
  </w:num>
  <w:num w:numId="4">
    <w:abstractNumId w:val="18"/>
  </w:num>
  <w:num w:numId="5">
    <w:abstractNumId w:val="20"/>
  </w:num>
  <w:num w:numId="6">
    <w:abstractNumId w:val="4"/>
  </w:num>
  <w:num w:numId="7">
    <w:abstractNumId w:val="1"/>
  </w:num>
  <w:num w:numId="8">
    <w:abstractNumId w:val="17"/>
  </w:num>
  <w:num w:numId="9">
    <w:abstractNumId w:val="6"/>
  </w:num>
  <w:num w:numId="10">
    <w:abstractNumId w:val="21"/>
  </w:num>
  <w:num w:numId="11">
    <w:abstractNumId w:val="12"/>
  </w:num>
  <w:num w:numId="12">
    <w:abstractNumId w:val="7"/>
  </w:num>
  <w:num w:numId="13">
    <w:abstractNumId w:val="5"/>
  </w:num>
  <w:num w:numId="14">
    <w:abstractNumId w:val="16"/>
  </w:num>
  <w:num w:numId="15">
    <w:abstractNumId w:val="2"/>
  </w:num>
  <w:num w:numId="16">
    <w:abstractNumId w:val="3"/>
  </w:num>
  <w:num w:numId="17">
    <w:abstractNumId w:val="0"/>
  </w:num>
  <w:num w:numId="18">
    <w:abstractNumId w:val="8"/>
  </w:num>
  <w:num w:numId="19">
    <w:abstractNumId w:val="11"/>
  </w:num>
  <w:num w:numId="20">
    <w:abstractNumId w:val="19"/>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proofState w:spelling="clean" w:grammar="clean"/>
  <w:revisionView w:markup="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42"/>
    <w:rsid w:val="00011FD5"/>
    <w:rsid w:val="00012D34"/>
    <w:rsid w:val="00013BFA"/>
    <w:rsid w:val="00014253"/>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4E16"/>
    <w:rsid w:val="00055139"/>
    <w:rsid w:val="00055AC1"/>
    <w:rsid w:val="00056AA7"/>
    <w:rsid w:val="00062CB7"/>
    <w:rsid w:val="00064F2D"/>
    <w:rsid w:val="000662F5"/>
    <w:rsid w:val="00066599"/>
    <w:rsid w:val="0006731A"/>
    <w:rsid w:val="00067ABB"/>
    <w:rsid w:val="00071B58"/>
    <w:rsid w:val="0007431B"/>
    <w:rsid w:val="00074502"/>
    <w:rsid w:val="00074923"/>
    <w:rsid w:val="00075A81"/>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4156"/>
    <w:rsid w:val="000A579F"/>
    <w:rsid w:val="000A5D32"/>
    <w:rsid w:val="000A6170"/>
    <w:rsid w:val="000A6CE7"/>
    <w:rsid w:val="000A77BB"/>
    <w:rsid w:val="000B3B66"/>
    <w:rsid w:val="000B4185"/>
    <w:rsid w:val="000B5A93"/>
    <w:rsid w:val="000B5C66"/>
    <w:rsid w:val="000B6542"/>
    <w:rsid w:val="000B65C7"/>
    <w:rsid w:val="000B65E5"/>
    <w:rsid w:val="000B74E7"/>
    <w:rsid w:val="000B7D92"/>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549D"/>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1AC"/>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3B6E"/>
    <w:rsid w:val="00144E88"/>
    <w:rsid w:val="00147C5F"/>
    <w:rsid w:val="00151FD8"/>
    <w:rsid w:val="00152760"/>
    <w:rsid w:val="00152A09"/>
    <w:rsid w:val="00153C82"/>
    <w:rsid w:val="00153D8F"/>
    <w:rsid w:val="00155AE9"/>
    <w:rsid w:val="00155DB3"/>
    <w:rsid w:val="00156A6D"/>
    <w:rsid w:val="00157367"/>
    <w:rsid w:val="00162D14"/>
    <w:rsid w:val="00165945"/>
    <w:rsid w:val="00165988"/>
    <w:rsid w:val="00165EB0"/>
    <w:rsid w:val="001671D5"/>
    <w:rsid w:val="0016742A"/>
    <w:rsid w:val="001702C8"/>
    <w:rsid w:val="0017041B"/>
    <w:rsid w:val="00170529"/>
    <w:rsid w:val="00170957"/>
    <w:rsid w:val="00173E99"/>
    <w:rsid w:val="001744EA"/>
    <w:rsid w:val="00177C17"/>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05F0"/>
    <w:rsid w:val="001A33BD"/>
    <w:rsid w:val="001A4166"/>
    <w:rsid w:val="001A58D9"/>
    <w:rsid w:val="001A6800"/>
    <w:rsid w:val="001A6E46"/>
    <w:rsid w:val="001A743C"/>
    <w:rsid w:val="001A7904"/>
    <w:rsid w:val="001B0DAB"/>
    <w:rsid w:val="001B28D5"/>
    <w:rsid w:val="001B450B"/>
    <w:rsid w:val="001B46E9"/>
    <w:rsid w:val="001B4929"/>
    <w:rsid w:val="001B5E8F"/>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2C5B"/>
    <w:rsid w:val="0020344F"/>
    <w:rsid w:val="00203677"/>
    <w:rsid w:val="00205DAD"/>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2F8E"/>
    <w:rsid w:val="0023663F"/>
    <w:rsid w:val="00241A91"/>
    <w:rsid w:val="002423EE"/>
    <w:rsid w:val="00242B17"/>
    <w:rsid w:val="00244004"/>
    <w:rsid w:val="0024402E"/>
    <w:rsid w:val="00244AB2"/>
    <w:rsid w:val="0024512C"/>
    <w:rsid w:val="00245527"/>
    <w:rsid w:val="00246F8E"/>
    <w:rsid w:val="00247B61"/>
    <w:rsid w:val="00250BA2"/>
    <w:rsid w:val="00252142"/>
    <w:rsid w:val="00252769"/>
    <w:rsid w:val="00253BC3"/>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3936"/>
    <w:rsid w:val="002871F3"/>
    <w:rsid w:val="002908AA"/>
    <w:rsid w:val="002909B6"/>
    <w:rsid w:val="00293315"/>
    <w:rsid w:val="0029513A"/>
    <w:rsid w:val="00295858"/>
    <w:rsid w:val="00296398"/>
    <w:rsid w:val="002A00C3"/>
    <w:rsid w:val="002A00FB"/>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3065"/>
    <w:rsid w:val="002D44D3"/>
    <w:rsid w:val="002D6158"/>
    <w:rsid w:val="002E58ED"/>
    <w:rsid w:val="002E789B"/>
    <w:rsid w:val="002F3A9A"/>
    <w:rsid w:val="002F43AF"/>
    <w:rsid w:val="002F5287"/>
    <w:rsid w:val="002F55CE"/>
    <w:rsid w:val="002F565F"/>
    <w:rsid w:val="002F712A"/>
    <w:rsid w:val="003025CD"/>
    <w:rsid w:val="0030411A"/>
    <w:rsid w:val="00304A70"/>
    <w:rsid w:val="00305C14"/>
    <w:rsid w:val="003107A7"/>
    <w:rsid w:val="00310975"/>
    <w:rsid w:val="00311F54"/>
    <w:rsid w:val="003126CB"/>
    <w:rsid w:val="00312E2D"/>
    <w:rsid w:val="003143E2"/>
    <w:rsid w:val="00314A98"/>
    <w:rsid w:val="00315732"/>
    <w:rsid w:val="00317CAA"/>
    <w:rsid w:val="00320511"/>
    <w:rsid w:val="00321EEF"/>
    <w:rsid w:val="00322CCA"/>
    <w:rsid w:val="0032358F"/>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5413"/>
    <w:rsid w:val="00352A60"/>
    <w:rsid w:val="00352D7B"/>
    <w:rsid w:val="003533A3"/>
    <w:rsid w:val="00353A88"/>
    <w:rsid w:val="003541AF"/>
    <w:rsid w:val="00354454"/>
    <w:rsid w:val="00356625"/>
    <w:rsid w:val="0035675D"/>
    <w:rsid w:val="003600A8"/>
    <w:rsid w:val="00364226"/>
    <w:rsid w:val="00367F43"/>
    <w:rsid w:val="0037015F"/>
    <w:rsid w:val="00370EEF"/>
    <w:rsid w:val="0037168C"/>
    <w:rsid w:val="00371870"/>
    <w:rsid w:val="00372A13"/>
    <w:rsid w:val="00373261"/>
    <w:rsid w:val="003738F0"/>
    <w:rsid w:val="00374534"/>
    <w:rsid w:val="00374575"/>
    <w:rsid w:val="00375EB6"/>
    <w:rsid w:val="0037603E"/>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DEE"/>
    <w:rsid w:val="003977E0"/>
    <w:rsid w:val="003A1305"/>
    <w:rsid w:val="003A1D5D"/>
    <w:rsid w:val="003A23C4"/>
    <w:rsid w:val="003A3108"/>
    <w:rsid w:val="003A35D1"/>
    <w:rsid w:val="003A46B9"/>
    <w:rsid w:val="003A4F67"/>
    <w:rsid w:val="003A5CDA"/>
    <w:rsid w:val="003A6D30"/>
    <w:rsid w:val="003B110C"/>
    <w:rsid w:val="003B2120"/>
    <w:rsid w:val="003B2F92"/>
    <w:rsid w:val="003B3090"/>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584B"/>
    <w:rsid w:val="003D6248"/>
    <w:rsid w:val="003D7A7A"/>
    <w:rsid w:val="003E002C"/>
    <w:rsid w:val="003E0736"/>
    <w:rsid w:val="003E0B49"/>
    <w:rsid w:val="003E12C1"/>
    <w:rsid w:val="003E145E"/>
    <w:rsid w:val="003E3F4D"/>
    <w:rsid w:val="003E4EAF"/>
    <w:rsid w:val="003E5E84"/>
    <w:rsid w:val="003E6164"/>
    <w:rsid w:val="003E63D8"/>
    <w:rsid w:val="003F1075"/>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0EF1"/>
    <w:rsid w:val="004213DC"/>
    <w:rsid w:val="00421BE2"/>
    <w:rsid w:val="004233B4"/>
    <w:rsid w:val="004242C5"/>
    <w:rsid w:val="004242D0"/>
    <w:rsid w:val="00426157"/>
    <w:rsid w:val="004265B6"/>
    <w:rsid w:val="004267E4"/>
    <w:rsid w:val="00426A92"/>
    <w:rsid w:val="00426DF6"/>
    <w:rsid w:val="004272DB"/>
    <w:rsid w:val="00427466"/>
    <w:rsid w:val="004277EE"/>
    <w:rsid w:val="004303A9"/>
    <w:rsid w:val="00431015"/>
    <w:rsid w:val="004316B4"/>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2426"/>
    <w:rsid w:val="00453D91"/>
    <w:rsid w:val="00453F5D"/>
    <w:rsid w:val="00454650"/>
    <w:rsid w:val="00454ABF"/>
    <w:rsid w:val="00454B07"/>
    <w:rsid w:val="00454E50"/>
    <w:rsid w:val="00456A9F"/>
    <w:rsid w:val="00456CDC"/>
    <w:rsid w:val="004600D9"/>
    <w:rsid w:val="004606C2"/>
    <w:rsid w:val="0046071F"/>
    <w:rsid w:val="00460F45"/>
    <w:rsid w:val="004610E8"/>
    <w:rsid w:val="00461EA5"/>
    <w:rsid w:val="00462574"/>
    <w:rsid w:val="00462BBC"/>
    <w:rsid w:val="00462D1F"/>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1B2F"/>
    <w:rsid w:val="0049427C"/>
    <w:rsid w:val="00494BF3"/>
    <w:rsid w:val="0049726A"/>
    <w:rsid w:val="00497273"/>
    <w:rsid w:val="00497FF7"/>
    <w:rsid w:val="004A3FD4"/>
    <w:rsid w:val="004A44E5"/>
    <w:rsid w:val="004A474F"/>
    <w:rsid w:val="004A785D"/>
    <w:rsid w:val="004A7A0D"/>
    <w:rsid w:val="004B16B8"/>
    <w:rsid w:val="004B219C"/>
    <w:rsid w:val="004B27D8"/>
    <w:rsid w:val="004B3EA5"/>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0B5F"/>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16F4"/>
    <w:rsid w:val="005136AB"/>
    <w:rsid w:val="00513E41"/>
    <w:rsid w:val="00517852"/>
    <w:rsid w:val="005179EA"/>
    <w:rsid w:val="00521351"/>
    <w:rsid w:val="00521C19"/>
    <w:rsid w:val="00523149"/>
    <w:rsid w:val="005238D5"/>
    <w:rsid w:val="005248E5"/>
    <w:rsid w:val="0052559B"/>
    <w:rsid w:val="005300DC"/>
    <w:rsid w:val="005331E2"/>
    <w:rsid w:val="005344E5"/>
    <w:rsid w:val="00534D59"/>
    <w:rsid w:val="00537584"/>
    <w:rsid w:val="005401C3"/>
    <w:rsid w:val="0054291F"/>
    <w:rsid w:val="00542C87"/>
    <w:rsid w:val="00543928"/>
    <w:rsid w:val="00546AC8"/>
    <w:rsid w:val="005501AC"/>
    <w:rsid w:val="0055556C"/>
    <w:rsid w:val="0055566B"/>
    <w:rsid w:val="00556F47"/>
    <w:rsid w:val="005601CD"/>
    <w:rsid w:val="005603F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3C8"/>
    <w:rsid w:val="0058443D"/>
    <w:rsid w:val="0058469D"/>
    <w:rsid w:val="00585363"/>
    <w:rsid w:val="0058631D"/>
    <w:rsid w:val="00591C2E"/>
    <w:rsid w:val="00591D85"/>
    <w:rsid w:val="0059432D"/>
    <w:rsid w:val="0059489A"/>
    <w:rsid w:val="00594A70"/>
    <w:rsid w:val="00595F5F"/>
    <w:rsid w:val="005977FC"/>
    <w:rsid w:val="00597ABD"/>
    <w:rsid w:val="00597EF3"/>
    <w:rsid w:val="005A0C2A"/>
    <w:rsid w:val="005A1605"/>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AD2"/>
    <w:rsid w:val="005C3396"/>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0D03"/>
    <w:rsid w:val="005F1EA6"/>
    <w:rsid w:val="005F23BB"/>
    <w:rsid w:val="005F275F"/>
    <w:rsid w:val="005F278F"/>
    <w:rsid w:val="005F35FC"/>
    <w:rsid w:val="005F366F"/>
    <w:rsid w:val="005F3E99"/>
    <w:rsid w:val="005F44F1"/>
    <w:rsid w:val="005F473F"/>
    <w:rsid w:val="005F6752"/>
    <w:rsid w:val="005F7BE5"/>
    <w:rsid w:val="006021E3"/>
    <w:rsid w:val="00602A2B"/>
    <w:rsid w:val="00602E67"/>
    <w:rsid w:val="006032DA"/>
    <w:rsid w:val="006034C0"/>
    <w:rsid w:val="00603AE6"/>
    <w:rsid w:val="00604918"/>
    <w:rsid w:val="00606EB8"/>
    <w:rsid w:val="0060771D"/>
    <w:rsid w:val="00610017"/>
    <w:rsid w:val="0061026A"/>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BC2"/>
    <w:rsid w:val="006437FF"/>
    <w:rsid w:val="00643CDE"/>
    <w:rsid w:val="00644F94"/>
    <w:rsid w:val="006474AB"/>
    <w:rsid w:val="00650DF4"/>
    <w:rsid w:val="006527DF"/>
    <w:rsid w:val="00654E78"/>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6C86"/>
    <w:rsid w:val="006875A6"/>
    <w:rsid w:val="00687EBE"/>
    <w:rsid w:val="006904AD"/>
    <w:rsid w:val="00690A63"/>
    <w:rsid w:val="00692B7D"/>
    <w:rsid w:val="006930D6"/>
    <w:rsid w:val="00694546"/>
    <w:rsid w:val="006947F0"/>
    <w:rsid w:val="00694DE4"/>
    <w:rsid w:val="006955DC"/>
    <w:rsid w:val="006972C3"/>
    <w:rsid w:val="00697B6D"/>
    <w:rsid w:val="006A0F6C"/>
    <w:rsid w:val="006A109C"/>
    <w:rsid w:val="006A31AF"/>
    <w:rsid w:val="006A4762"/>
    <w:rsid w:val="006A554A"/>
    <w:rsid w:val="006A5C82"/>
    <w:rsid w:val="006A7AAB"/>
    <w:rsid w:val="006B09B6"/>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3FF1"/>
    <w:rsid w:val="006E4391"/>
    <w:rsid w:val="006E6264"/>
    <w:rsid w:val="006F0740"/>
    <w:rsid w:val="006F25CF"/>
    <w:rsid w:val="006F26BE"/>
    <w:rsid w:val="006F4261"/>
    <w:rsid w:val="006F4F34"/>
    <w:rsid w:val="006F6E1B"/>
    <w:rsid w:val="006F7F12"/>
    <w:rsid w:val="007001D0"/>
    <w:rsid w:val="007003DA"/>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5A25"/>
    <w:rsid w:val="0071674B"/>
    <w:rsid w:val="00720B5D"/>
    <w:rsid w:val="00721359"/>
    <w:rsid w:val="0072135B"/>
    <w:rsid w:val="0072143A"/>
    <w:rsid w:val="00722C1F"/>
    <w:rsid w:val="0072360D"/>
    <w:rsid w:val="00724C95"/>
    <w:rsid w:val="00725ABE"/>
    <w:rsid w:val="00726174"/>
    <w:rsid w:val="007303A5"/>
    <w:rsid w:val="00730938"/>
    <w:rsid w:val="0073176C"/>
    <w:rsid w:val="007317B6"/>
    <w:rsid w:val="00731E59"/>
    <w:rsid w:val="00733C81"/>
    <w:rsid w:val="007344A8"/>
    <w:rsid w:val="007344D8"/>
    <w:rsid w:val="0073597F"/>
    <w:rsid w:val="0073634C"/>
    <w:rsid w:val="00736607"/>
    <w:rsid w:val="0073741E"/>
    <w:rsid w:val="007379F1"/>
    <w:rsid w:val="00737A0A"/>
    <w:rsid w:val="0074012C"/>
    <w:rsid w:val="00740951"/>
    <w:rsid w:val="00740CEB"/>
    <w:rsid w:val="00741B8D"/>
    <w:rsid w:val="00742585"/>
    <w:rsid w:val="00743628"/>
    <w:rsid w:val="00743B0E"/>
    <w:rsid w:val="00744B4F"/>
    <w:rsid w:val="00744E3B"/>
    <w:rsid w:val="007453E0"/>
    <w:rsid w:val="0074658A"/>
    <w:rsid w:val="00746BB0"/>
    <w:rsid w:val="007502BB"/>
    <w:rsid w:val="007505F0"/>
    <w:rsid w:val="00753497"/>
    <w:rsid w:val="00753872"/>
    <w:rsid w:val="007549DF"/>
    <w:rsid w:val="007557C1"/>
    <w:rsid w:val="007567AD"/>
    <w:rsid w:val="00756BAA"/>
    <w:rsid w:val="00756CBB"/>
    <w:rsid w:val="007570DD"/>
    <w:rsid w:val="0075756E"/>
    <w:rsid w:val="007576F8"/>
    <w:rsid w:val="00760FED"/>
    <w:rsid w:val="007613E9"/>
    <w:rsid w:val="00764006"/>
    <w:rsid w:val="00764B56"/>
    <w:rsid w:val="00765B4B"/>
    <w:rsid w:val="007663DF"/>
    <w:rsid w:val="007674EB"/>
    <w:rsid w:val="00767D6D"/>
    <w:rsid w:val="00770991"/>
    <w:rsid w:val="007729BE"/>
    <w:rsid w:val="00772BDC"/>
    <w:rsid w:val="00772FEA"/>
    <w:rsid w:val="007744C2"/>
    <w:rsid w:val="00775A54"/>
    <w:rsid w:val="00776267"/>
    <w:rsid w:val="007771C5"/>
    <w:rsid w:val="00780173"/>
    <w:rsid w:val="007839B3"/>
    <w:rsid w:val="007873A1"/>
    <w:rsid w:val="00787E86"/>
    <w:rsid w:val="007922BE"/>
    <w:rsid w:val="007927AE"/>
    <w:rsid w:val="00794459"/>
    <w:rsid w:val="00796145"/>
    <w:rsid w:val="007963CB"/>
    <w:rsid w:val="007963FC"/>
    <w:rsid w:val="00796F78"/>
    <w:rsid w:val="00797E30"/>
    <w:rsid w:val="007A0182"/>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6B4"/>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6B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189A"/>
    <w:rsid w:val="00872019"/>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0950"/>
    <w:rsid w:val="008A27C2"/>
    <w:rsid w:val="008A5DAA"/>
    <w:rsid w:val="008A6166"/>
    <w:rsid w:val="008A7772"/>
    <w:rsid w:val="008A7D50"/>
    <w:rsid w:val="008B0223"/>
    <w:rsid w:val="008B0FC3"/>
    <w:rsid w:val="008B22EE"/>
    <w:rsid w:val="008B465D"/>
    <w:rsid w:val="008B5C98"/>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6F1"/>
    <w:rsid w:val="008D1D93"/>
    <w:rsid w:val="008D2658"/>
    <w:rsid w:val="008D54BE"/>
    <w:rsid w:val="008D565D"/>
    <w:rsid w:val="008D5D3E"/>
    <w:rsid w:val="008D5F50"/>
    <w:rsid w:val="008D6A9B"/>
    <w:rsid w:val="008D7250"/>
    <w:rsid w:val="008E0327"/>
    <w:rsid w:val="008E224F"/>
    <w:rsid w:val="008E38C0"/>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0B3F"/>
    <w:rsid w:val="009010FE"/>
    <w:rsid w:val="00901B0B"/>
    <w:rsid w:val="00902B95"/>
    <w:rsid w:val="00903DEA"/>
    <w:rsid w:val="00904CB4"/>
    <w:rsid w:val="0090585A"/>
    <w:rsid w:val="0090589F"/>
    <w:rsid w:val="0090593C"/>
    <w:rsid w:val="00906A1B"/>
    <w:rsid w:val="00910AA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221B"/>
    <w:rsid w:val="00934279"/>
    <w:rsid w:val="00941F2F"/>
    <w:rsid w:val="009428A3"/>
    <w:rsid w:val="00942EDF"/>
    <w:rsid w:val="009440B4"/>
    <w:rsid w:val="0094458E"/>
    <w:rsid w:val="00946640"/>
    <w:rsid w:val="009560B9"/>
    <w:rsid w:val="009572CC"/>
    <w:rsid w:val="009600F6"/>
    <w:rsid w:val="00960EC7"/>
    <w:rsid w:val="00962F2F"/>
    <w:rsid w:val="00963BEA"/>
    <w:rsid w:val="00965E18"/>
    <w:rsid w:val="00966AAB"/>
    <w:rsid w:val="00966D14"/>
    <w:rsid w:val="00970363"/>
    <w:rsid w:val="00970B2A"/>
    <w:rsid w:val="00970D94"/>
    <w:rsid w:val="009714B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5585"/>
    <w:rsid w:val="009A61A0"/>
    <w:rsid w:val="009A7E34"/>
    <w:rsid w:val="009B2022"/>
    <w:rsid w:val="009B24D5"/>
    <w:rsid w:val="009B268D"/>
    <w:rsid w:val="009B3BB8"/>
    <w:rsid w:val="009B3FC5"/>
    <w:rsid w:val="009B6420"/>
    <w:rsid w:val="009B6DA3"/>
    <w:rsid w:val="009B7F76"/>
    <w:rsid w:val="009C0293"/>
    <w:rsid w:val="009C0744"/>
    <w:rsid w:val="009C0828"/>
    <w:rsid w:val="009C14FC"/>
    <w:rsid w:val="009C72A8"/>
    <w:rsid w:val="009D0564"/>
    <w:rsid w:val="009D1BC4"/>
    <w:rsid w:val="009D3358"/>
    <w:rsid w:val="009D40EE"/>
    <w:rsid w:val="009D4476"/>
    <w:rsid w:val="009D4BD0"/>
    <w:rsid w:val="009D7D6D"/>
    <w:rsid w:val="009E2B08"/>
    <w:rsid w:val="009E4C9B"/>
    <w:rsid w:val="009E79F0"/>
    <w:rsid w:val="009F04AD"/>
    <w:rsid w:val="009F1969"/>
    <w:rsid w:val="009F7A1B"/>
    <w:rsid w:val="00A008FF"/>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4347"/>
    <w:rsid w:val="00A25AFA"/>
    <w:rsid w:val="00A26CBA"/>
    <w:rsid w:val="00A26E3F"/>
    <w:rsid w:val="00A26E61"/>
    <w:rsid w:val="00A273AA"/>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BAE"/>
    <w:rsid w:val="00A81907"/>
    <w:rsid w:val="00A82014"/>
    <w:rsid w:val="00A821A0"/>
    <w:rsid w:val="00A8419E"/>
    <w:rsid w:val="00A8601C"/>
    <w:rsid w:val="00A874D1"/>
    <w:rsid w:val="00A875FA"/>
    <w:rsid w:val="00A91155"/>
    <w:rsid w:val="00A92C6B"/>
    <w:rsid w:val="00A93094"/>
    <w:rsid w:val="00A93FD0"/>
    <w:rsid w:val="00A95202"/>
    <w:rsid w:val="00A953DD"/>
    <w:rsid w:val="00A96A83"/>
    <w:rsid w:val="00A96FA4"/>
    <w:rsid w:val="00A97BFD"/>
    <w:rsid w:val="00AA0016"/>
    <w:rsid w:val="00AA055D"/>
    <w:rsid w:val="00AA3942"/>
    <w:rsid w:val="00AA52E5"/>
    <w:rsid w:val="00AA5911"/>
    <w:rsid w:val="00AA7624"/>
    <w:rsid w:val="00AB045A"/>
    <w:rsid w:val="00AB19F8"/>
    <w:rsid w:val="00AB2298"/>
    <w:rsid w:val="00AB2841"/>
    <w:rsid w:val="00AB2EE2"/>
    <w:rsid w:val="00AB4626"/>
    <w:rsid w:val="00AC23B9"/>
    <w:rsid w:val="00AC25B4"/>
    <w:rsid w:val="00AC49AD"/>
    <w:rsid w:val="00AC55E3"/>
    <w:rsid w:val="00AC659A"/>
    <w:rsid w:val="00AC6BEA"/>
    <w:rsid w:val="00AD0287"/>
    <w:rsid w:val="00AD14B2"/>
    <w:rsid w:val="00AD3796"/>
    <w:rsid w:val="00AD4207"/>
    <w:rsid w:val="00AD6105"/>
    <w:rsid w:val="00AE0990"/>
    <w:rsid w:val="00AE12FE"/>
    <w:rsid w:val="00AE188F"/>
    <w:rsid w:val="00AE1A2E"/>
    <w:rsid w:val="00AE2387"/>
    <w:rsid w:val="00AE2EC3"/>
    <w:rsid w:val="00AE52AF"/>
    <w:rsid w:val="00AE53DA"/>
    <w:rsid w:val="00AE692E"/>
    <w:rsid w:val="00AE6BDB"/>
    <w:rsid w:val="00AF05D9"/>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3B95"/>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36A2"/>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075"/>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5C51"/>
    <w:rsid w:val="00B86319"/>
    <w:rsid w:val="00B86D50"/>
    <w:rsid w:val="00B918C6"/>
    <w:rsid w:val="00B932A7"/>
    <w:rsid w:val="00B935AF"/>
    <w:rsid w:val="00B94433"/>
    <w:rsid w:val="00B95BAE"/>
    <w:rsid w:val="00BA04B2"/>
    <w:rsid w:val="00BA0A54"/>
    <w:rsid w:val="00BA19C7"/>
    <w:rsid w:val="00BA3D94"/>
    <w:rsid w:val="00BA4474"/>
    <w:rsid w:val="00BB22E4"/>
    <w:rsid w:val="00BB3138"/>
    <w:rsid w:val="00BB385B"/>
    <w:rsid w:val="00BB5110"/>
    <w:rsid w:val="00BB5C8B"/>
    <w:rsid w:val="00BB73BD"/>
    <w:rsid w:val="00BC032D"/>
    <w:rsid w:val="00BC12AE"/>
    <w:rsid w:val="00BC2E00"/>
    <w:rsid w:val="00BC2FAF"/>
    <w:rsid w:val="00BC5376"/>
    <w:rsid w:val="00BC67B9"/>
    <w:rsid w:val="00BC7952"/>
    <w:rsid w:val="00BC7E60"/>
    <w:rsid w:val="00BD0890"/>
    <w:rsid w:val="00BD0EB4"/>
    <w:rsid w:val="00BD1030"/>
    <w:rsid w:val="00BD2388"/>
    <w:rsid w:val="00BD2693"/>
    <w:rsid w:val="00BD4BB6"/>
    <w:rsid w:val="00BD53E1"/>
    <w:rsid w:val="00BD5E34"/>
    <w:rsid w:val="00BD6E8F"/>
    <w:rsid w:val="00BD7B1B"/>
    <w:rsid w:val="00BD7FF5"/>
    <w:rsid w:val="00BE05A5"/>
    <w:rsid w:val="00BE0EBD"/>
    <w:rsid w:val="00BE1584"/>
    <w:rsid w:val="00BE1962"/>
    <w:rsid w:val="00BE1B22"/>
    <w:rsid w:val="00BE5942"/>
    <w:rsid w:val="00BE71EE"/>
    <w:rsid w:val="00BF4E96"/>
    <w:rsid w:val="00BF5373"/>
    <w:rsid w:val="00BF6889"/>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6046"/>
    <w:rsid w:val="00C37393"/>
    <w:rsid w:val="00C37DE5"/>
    <w:rsid w:val="00C41621"/>
    <w:rsid w:val="00C42310"/>
    <w:rsid w:val="00C424EA"/>
    <w:rsid w:val="00C427DF"/>
    <w:rsid w:val="00C427E0"/>
    <w:rsid w:val="00C4399A"/>
    <w:rsid w:val="00C442BE"/>
    <w:rsid w:val="00C45D7F"/>
    <w:rsid w:val="00C45E2B"/>
    <w:rsid w:val="00C5029E"/>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3EBC"/>
    <w:rsid w:val="00C843AC"/>
    <w:rsid w:val="00C84540"/>
    <w:rsid w:val="00C852EB"/>
    <w:rsid w:val="00C85531"/>
    <w:rsid w:val="00C8642A"/>
    <w:rsid w:val="00C86F18"/>
    <w:rsid w:val="00C8748C"/>
    <w:rsid w:val="00C918A8"/>
    <w:rsid w:val="00C91E59"/>
    <w:rsid w:val="00C91F21"/>
    <w:rsid w:val="00C92AE1"/>
    <w:rsid w:val="00C95624"/>
    <w:rsid w:val="00C96C52"/>
    <w:rsid w:val="00CA0164"/>
    <w:rsid w:val="00CA2014"/>
    <w:rsid w:val="00CA32AE"/>
    <w:rsid w:val="00CA4E1A"/>
    <w:rsid w:val="00CA5A78"/>
    <w:rsid w:val="00CA5C99"/>
    <w:rsid w:val="00CA621B"/>
    <w:rsid w:val="00CA65AC"/>
    <w:rsid w:val="00CA671B"/>
    <w:rsid w:val="00CA726B"/>
    <w:rsid w:val="00CB17DD"/>
    <w:rsid w:val="00CB2EE3"/>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1048"/>
    <w:rsid w:val="00CE1B56"/>
    <w:rsid w:val="00CE3BCE"/>
    <w:rsid w:val="00CE3E22"/>
    <w:rsid w:val="00CE587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3EFB"/>
    <w:rsid w:val="00D16610"/>
    <w:rsid w:val="00D17062"/>
    <w:rsid w:val="00D20C3F"/>
    <w:rsid w:val="00D21BE3"/>
    <w:rsid w:val="00D21DC4"/>
    <w:rsid w:val="00D22B90"/>
    <w:rsid w:val="00D25CDB"/>
    <w:rsid w:val="00D260D1"/>
    <w:rsid w:val="00D27326"/>
    <w:rsid w:val="00D27822"/>
    <w:rsid w:val="00D301D8"/>
    <w:rsid w:val="00D3025E"/>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54C1"/>
    <w:rsid w:val="00D5569A"/>
    <w:rsid w:val="00D55EED"/>
    <w:rsid w:val="00D575CA"/>
    <w:rsid w:val="00D60658"/>
    <w:rsid w:val="00D61BA8"/>
    <w:rsid w:val="00D62533"/>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863"/>
    <w:rsid w:val="00D94CE5"/>
    <w:rsid w:val="00D94F09"/>
    <w:rsid w:val="00D97889"/>
    <w:rsid w:val="00D9788A"/>
    <w:rsid w:val="00D97AD8"/>
    <w:rsid w:val="00D97FED"/>
    <w:rsid w:val="00DA00AB"/>
    <w:rsid w:val="00DA12FF"/>
    <w:rsid w:val="00DA2329"/>
    <w:rsid w:val="00DA2D5A"/>
    <w:rsid w:val="00DA2DD2"/>
    <w:rsid w:val="00DA2F82"/>
    <w:rsid w:val="00DA349C"/>
    <w:rsid w:val="00DA34DF"/>
    <w:rsid w:val="00DA3AED"/>
    <w:rsid w:val="00DA44DB"/>
    <w:rsid w:val="00DA4A7E"/>
    <w:rsid w:val="00DA5743"/>
    <w:rsid w:val="00DA7496"/>
    <w:rsid w:val="00DB04B3"/>
    <w:rsid w:val="00DB15DC"/>
    <w:rsid w:val="00DB1AE2"/>
    <w:rsid w:val="00DB2DDF"/>
    <w:rsid w:val="00DB3994"/>
    <w:rsid w:val="00DB5508"/>
    <w:rsid w:val="00DB5FD2"/>
    <w:rsid w:val="00DB6C26"/>
    <w:rsid w:val="00DB7645"/>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2A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03E3"/>
    <w:rsid w:val="00E52190"/>
    <w:rsid w:val="00E53050"/>
    <w:rsid w:val="00E54AEE"/>
    <w:rsid w:val="00E55C5B"/>
    <w:rsid w:val="00E56A1B"/>
    <w:rsid w:val="00E56DA0"/>
    <w:rsid w:val="00E57A53"/>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73D"/>
    <w:rsid w:val="00E80FB2"/>
    <w:rsid w:val="00E812CC"/>
    <w:rsid w:val="00E8148C"/>
    <w:rsid w:val="00E8222F"/>
    <w:rsid w:val="00E8292C"/>
    <w:rsid w:val="00E8297B"/>
    <w:rsid w:val="00E831F3"/>
    <w:rsid w:val="00E835B4"/>
    <w:rsid w:val="00E8363C"/>
    <w:rsid w:val="00E843E4"/>
    <w:rsid w:val="00E8471F"/>
    <w:rsid w:val="00E8514D"/>
    <w:rsid w:val="00E85AD4"/>
    <w:rsid w:val="00E90C2B"/>
    <w:rsid w:val="00E91BE7"/>
    <w:rsid w:val="00E91F09"/>
    <w:rsid w:val="00E92330"/>
    <w:rsid w:val="00E927FC"/>
    <w:rsid w:val="00E9445B"/>
    <w:rsid w:val="00E96111"/>
    <w:rsid w:val="00E96984"/>
    <w:rsid w:val="00E96AF7"/>
    <w:rsid w:val="00EA01FA"/>
    <w:rsid w:val="00EA186D"/>
    <w:rsid w:val="00EA3829"/>
    <w:rsid w:val="00EA536A"/>
    <w:rsid w:val="00EA5E41"/>
    <w:rsid w:val="00EA73AE"/>
    <w:rsid w:val="00EA7717"/>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0742A"/>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3E1"/>
    <w:rsid w:val="00F77C33"/>
    <w:rsid w:val="00F8037C"/>
    <w:rsid w:val="00F808DA"/>
    <w:rsid w:val="00F8271A"/>
    <w:rsid w:val="00F82E3A"/>
    <w:rsid w:val="00F83BB4"/>
    <w:rsid w:val="00F84FF8"/>
    <w:rsid w:val="00F8517D"/>
    <w:rsid w:val="00F90665"/>
    <w:rsid w:val="00F9169E"/>
    <w:rsid w:val="00F91B54"/>
    <w:rsid w:val="00F9281F"/>
    <w:rsid w:val="00F92A0D"/>
    <w:rsid w:val="00F945EB"/>
    <w:rsid w:val="00F94D68"/>
    <w:rsid w:val="00F95B74"/>
    <w:rsid w:val="00F9741C"/>
    <w:rsid w:val="00FA02CD"/>
    <w:rsid w:val="00FA17D8"/>
    <w:rsid w:val="00FA2E6B"/>
    <w:rsid w:val="00FA4B8F"/>
    <w:rsid w:val="00FA5A88"/>
    <w:rsid w:val="00FA6051"/>
    <w:rsid w:val="00FA60DA"/>
    <w:rsid w:val="00FA66ED"/>
    <w:rsid w:val="00FA6D65"/>
    <w:rsid w:val="00FB0EAC"/>
    <w:rsid w:val="00FB1590"/>
    <w:rsid w:val="00FB171C"/>
    <w:rsid w:val="00FB192A"/>
    <w:rsid w:val="00FB1A4E"/>
    <w:rsid w:val="00FB29AE"/>
    <w:rsid w:val="00FB3EBD"/>
    <w:rsid w:val="00FB76E9"/>
    <w:rsid w:val="00FC12B9"/>
    <w:rsid w:val="00FC1FAC"/>
    <w:rsid w:val="00FC2065"/>
    <w:rsid w:val="00FC2498"/>
    <w:rsid w:val="00FC37C8"/>
    <w:rsid w:val="00FC43B8"/>
    <w:rsid w:val="00FC6563"/>
    <w:rsid w:val="00FC726E"/>
    <w:rsid w:val="00FD002F"/>
    <w:rsid w:val="00FD0D2B"/>
    <w:rsid w:val="00FD16E2"/>
    <w:rsid w:val="00FD1A2F"/>
    <w:rsid w:val="00FD1FFE"/>
    <w:rsid w:val="00FD23F4"/>
    <w:rsid w:val="00FD25D7"/>
    <w:rsid w:val="00FD3EF1"/>
    <w:rsid w:val="00FD4531"/>
    <w:rsid w:val="00FD6658"/>
    <w:rsid w:val="00FD66DC"/>
    <w:rsid w:val="00FD7BC0"/>
    <w:rsid w:val="00FE1047"/>
    <w:rsid w:val="00FE2E17"/>
    <w:rsid w:val="00FE4DC1"/>
    <w:rsid w:val="00FE5477"/>
    <w:rsid w:val="00FE746C"/>
    <w:rsid w:val="00FE7691"/>
    <w:rsid w:val="00FF0869"/>
    <w:rsid w:val="00FF1D29"/>
    <w:rsid w:val="00FF2356"/>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130706871">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801ee88d-fb52-43da-8c07-06909c2ee99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bbba48b-ed70-4d4f-bc70-b74f508f6d15"/>
    <ds:schemaRef ds:uri="http://www.w3.org/XML/1998/namespace"/>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13BDB6D4-0420-4AD1-84C1-DA6661F16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90AB4B-BBD5-4250-B16A-26413D87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8365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NewCold: intralogística eficiente para ultracongeladores XXL</vt:lpstr>
    </vt:vector>
  </TitlesOfParts>
  <Company>Klug</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NewCold: intralogística eficiente para ultracongeladores XXL</dc:title>
  <dc:subject/>
  <dc:creator>Tahedl Alexander</dc:creator>
  <cp:keywords>NewCold: intralogística eficiente para ultracongeladores XXL</cp:keywords>
  <dc:description/>
  <cp:lastModifiedBy>Tahedl Alexander</cp:lastModifiedBy>
  <cp:revision>97</cp:revision>
  <cp:lastPrinted>2021-08-30T09:42:00Z</cp:lastPrinted>
  <dcterms:created xsi:type="dcterms:W3CDTF">2021-09-06T13:12:00Z</dcterms:created>
  <dcterms:modified xsi:type="dcterms:W3CDTF">2022-01-26T06:00:00Z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