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C7" w:rsidRPr="00E171CE" w:rsidRDefault="00AC41C7" w:rsidP="002D4089">
      <w:pPr>
        <w:spacing w:line="360" w:lineRule="auto"/>
        <w:ind w:left="0" w:right="1843"/>
        <w:rPr>
          <w:rFonts w:cs="Arial"/>
          <w:b/>
          <w:sz w:val="28"/>
          <w:szCs w:val="28"/>
          <w:lang w:val="en-US"/>
        </w:rPr>
      </w:pPr>
      <w:bookmarkStart w:id="0" w:name="_GoBack"/>
      <w:bookmarkEnd w:id="0"/>
    </w:p>
    <w:p w:rsidR="00E171CE" w:rsidRPr="00AC66E9" w:rsidRDefault="00AC66E9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r w:rsidRPr="00AC66E9">
        <w:rPr>
          <w:rFonts w:cs="Arial"/>
          <w:b/>
          <w:sz w:val="28"/>
          <w:szCs w:val="28"/>
          <w:lang w:val="es-ES"/>
        </w:rPr>
        <w:t>TGW y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Coop </w:t>
      </w:r>
      <w:r w:rsidR="00C32CEF">
        <w:rPr>
          <w:rFonts w:cs="Arial"/>
          <w:b/>
          <w:sz w:val="28"/>
          <w:szCs w:val="28"/>
          <w:lang w:val="es-ES"/>
        </w:rPr>
        <w:t>firman Contrato</w:t>
      </w:r>
      <w:r w:rsidR="00EA1977">
        <w:rPr>
          <w:rFonts w:cs="Arial"/>
          <w:b/>
          <w:sz w:val="28"/>
          <w:szCs w:val="28"/>
          <w:lang w:val="es-ES"/>
        </w:rPr>
        <w:t xml:space="preserve"> de S</w:t>
      </w:r>
      <w:r w:rsidRPr="00AC66E9">
        <w:rPr>
          <w:rFonts w:cs="Arial"/>
          <w:b/>
          <w:sz w:val="28"/>
          <w:szCs w:val="28"/>
          <w:lang w:val="es-ES"/>
        </w:rPr>
        <w:t>er</w:t>
      </w:r>
      <w:r>
        <w:rPr>
          <w:rFonts w:cs="Arial"/>
          <w:b/>
          <w:sz w:val="28"/>
          <w:szCs w:val="28"/>
          <w:lang w:val="es-ES"/>
        </w:rPr>
        <w:t>vicio</w:t>
      </w:r>
      <w:r w:rsidR="00EA1977">
        <w:rPr>
          <w:rFonts w:cs="Arial"/>
          <w:b/>
          <w:sz w:val="28"/>
          <w:szCs w:val="28"/>
          <w:lang w:val="es-ES"/>
        </w:rPr>
        <w:t xml:space="preserve"> M</w:t>
      </w:r>
      <w:r>
        <w:rPr>
          <w:rFonts w:cs="Arial"/>
          <w:b/>
          <w:sz w:val="28"/>
          <w:szCs w:val="28"/>
          <w:lang w:val="es-ES"/>
        </w:rPr>
        <w:t xml:space="preserve">ultianual 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</w:t>
      </w:r>
    </w:p>
    <w:p w:rsidR="00E171CE" w:rsidRPr="00AC66E9" w:rsidRDefault="00E171CE" w:rsidP="00E171CE">
      <w:pPr>
        <w:spacing w:line="360" w:lineRule="auto"/>
        <w:ind w:left="0" w:right="1843"/>
        <w:jc w:val="left"/>
        <w:rPr>
          <w:rFonts w:cs="Arial"/>
          <w:b/>
          <w:sz w:val="24"/>
          <w:szCs w:val="24"/>
          <w:lang w:val="es-ES"/>
        </w:rPr>
      </w:pPr>
    </w:p>
    <w:p w:rsidR="00223299" w:rsidRPr="00223299" w:rsidRDefault="003937AD" w:rsidP="009A1846">
      <w:pPr>
        <w:pStyle w:val="Listenabsatz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 w:rsidRPr="00223299">
        <w:rPr>
          <w:rFonts w:cs="Arial"/>
          <w:b/>
          <w:sz w:val="24"/>
          <w:szCs w:val="24"/>
          <w:lang w:val="es-ES"/>
        </w:rPr>
        <w:t xml:space="preserve">Coop </w:t>
      </w:r>
      <w:r w:rsidR="008B2342" w:rsidRPr="00223299">
        <w:rPr>
          <w:rFonts w:cs="Arial"/>
          <w:b/>
          <w:sz w:val="24"/>
          <w:szCs w:val="24"/>
          <w:lang w:val="es-ES"/>
        </w:rPr>
        <w:t>compra</w:t>
      </w:r>
      <w:r w:rsidR="00CE3F3A" w:rsidRPr="00223299">
        <w:rPr>
          <w:rFonts w:cs="Arial"/>
          <w:b/>
          <w:sz w:val="24"/>
          <w:szCs w:val="24"/>
          <w:lang w:val="es-ES"/>
        </w:rPr>
        <w:t xml:space="preserve"> </w:t>
      </w:r>
      <w:r w:rsidR="004D3D8C">
        <w:rPr>
          <w:rFonts w:cs="Arial"/>
          <w:b/>
          <w:sz w:val="24"/>
          <w:szCs w:val="24"/>
          <w:lang w:val="es-ES"/>
        </w:rPr>
        <w:t>s</w:t>
      </w:r>
      <w:r w:rsidR="00C32CEF">
        <w:rPr>
          <w:rFonts w:cs="Arial"/>
          <w:b/>
          <w:sz w:val="24"/>
          <w:szCs w:val="24"/>
          <w:lang w:val="es-ES"/>
        </w:rPr>
        <w:t xml:space="preserve">istema integral </w:t>
      </w:r>
      <w:r w:rsidR="00CE3F3A" w:rsidRPr="00223299">
        <w:rPr>
          <w:rFonts w:cs="Arial"/>
          <w:b/>
          <w:sz w:val="24"/>
          <w:szCs w:val="24"/>
          <w:lang w:val="es-ES"/>
        </w:rPr>
        <w:t xml:space="preserve">de servicio </w:t>
      </w:r>
      <w:r w:rsidR="00B86283" w:rsidRPr="00223299">
        <w:rPr>
          <w:rFonts w:cs="Arial"/>
          <w:b/>
          <w:sz w:val="24"/>
          <w:szCs w:val="24"/>
          <w:lang w:val="es-ES"/>
        </w:rPr>
        <w:t>post</w:t>
      </w:r>
      <w:r w:rsidR="00AC66E9" w:rsidRPr="00223299">
        <w:rPr>
          <w:rFonts w:cs="Arial"/>
          <w:b/>
          <w:sz w:val="24"/>
          <w:szCs w:val="24"/>
          <w:lang w:val="es-ES"/>
        </w:rPr>
        <w:t>venta para su</w:t>
      </w:r>
      <w:r w:rsidR="00223299" w:rsidRPr="00223299">
        <w:rPr>
          <w:rFonts w:cs="Arial"/>
          <w:b/>
          <w:sz w:val="24"/>
          <w:szCs w:val="24"/>
          <w:lang w:val="es-ES"/>
        </w:rPr>
        <w:t xml:space="preserve"> </w:t>
      </w:r>
      <w:r w:rsidR="00AC66E9" w:rsidRPr="00223299">
        <w:rPr>
          <w:rFonts w:cs="Arial"/>
          <w:b/>
          <w:sz w:val="24"/>
          <w:szCs w:val="24"/>
          <w:lang w:val="es-ES"/>
        </w:rPr>
        <w:t xml:space="preserve">centro </w:t>
      </w:r>
      <w:r w:rsidR="00223299" w:rsidRPr="00223299">
        <w:rPr>
          <w:rFonts w:cs="Arial"/>
          <w:b/>
          <w:sz w:val="24"/>
          <w:szCs w:val="24"/>
          <w:lang w:val="es-ES"/>
        </w:rPr>
        <w:t>logístico</w:t>
      </w:r>
      <w:r w:rsidR="00AC66E9" w:rsidRPr="00223299">
        <w:rPr>
          <w:rFonts w:cs="Arial"/>
          <w:b/>
          <w:sz w:val="24"/>
          <w:szCs w:val="24"/>
          <w:lang w:val="es-ES"/>
        </w:rPr>
        <w:t xml:space="preserve"> </w:t>
      </w:r>
      <w:r w:rsidR="00C32CEF">
        <w:rPr>
          <w:rFonts w:cs="Arial"/>
          <w:b/>
          <w:sz w:val="24"/>
          <w:szCs w:val="24"/>
          <w:lang w:val="es-ES"/>
        </w:rPr>
        <w:t xml:space="preserve">altamente automatizado </w:t>
      </w:r>
      <w:r w:rsidR="00AC66E9" w:rsidRPr="00223299">
        <w:rPr>
          <w:rFonts w:cs="Arial"/>
          <w:b/>
          <w:sz w:val="24"/>
          <w:szCs w:val="24"/>
          <w:lang w:val="es-ES"/>
        </w:rPr>
        <w:t>en Schafisheim,</w:t>
      </w:r>
      <w:r w:rsidR="00223299" w:rsidRPr="00223299">
        <w:rPr>
          <w:rFonts w:cs="Arial"/>
          <w:b/>
          <w:sz w:val="24"/>
          <w:szCs w:val="24"/>
          <w:lang w:val="es-ES"/>
        </w:rPr>
        <w:t xml:space="preserve"> Suiza </w:t>
      </w:r>
    </w:p>
    <w:p w:rsidR="00E171CE" w:rsidRPr="00DA2884" w:rsidRDefault="00EE5DB0" w:rsidP="009A1846">
      <w:pPr>
        <w:pStyle w:val="Listenabsatz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Línea </w:t>
      </w:r>
      <w:r w:rsidR="00853FC7">
        <w:rPr>
          <w:rFonts w:cs="Arial"/>
          <w:b/>
          <w:sz w:val="24"/>
          <w:szCs w:val="24"/>
          <w:lang w:val="es-ES"/>
        </w:rPr>
        <w:t xml:space="preserve">telefónica de </w:t>
      </w:r>
      <w:r w:rsidR="00756B46">
        <w:rPr>
          <w:rFonts w:cs="Arial"/>
          <w:b/>
          <w:sz w:val="24"/>
          <w:szCs w:val="24"/>
          <w:lang w:val="es-ES"/>
        </w:rPr>
        <w:t xml:space="preserve">asistencia técnica </w:t>
      </w:r>
      <w:r w:rsidR="00DA2884" w:rsidRPr="00DA2884">
        <w:rPr>
          <w:rFonts w:cs="Arial"/>
          <w:b/>
          <w:sz w:val="24"/>
          <w:szCs w:val="24"/>
          <w:lang w:val="es-ES"/>
        </w:rPr>
        <w:t xml:space="preserve">24/7 por 5 años </w:t>
      </w:r>
    </w:p>
    <w:p w:rsidR="00E171CE" w:rsidRPr="00EE73B3" w:rsidRDefault="008871ED" w:rsidP="00E171CE">
      <w:pPr>
        <w:pStyle w:val="Listenabsatz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 w:rsidRPr="00EE73B3">
        <w:rPr>
          <w:rFonts w:cs="Arial"/>
          <w:b/>
          <w:sz w:val="24"/>
          <w:szCs w:val="24"/>
          <w:lang w:val="es-ES"/>
        </w:rPr>
        <w:t xml:space="preserve">Mantenimiento completo </w:t>
      </w:r>
      <w:r w:rsidR="00515151">
        <w:rPr>
          <w:rFonts w:cs="Arial"/>
          <w:b/>
          <w:sz w:val="24"/>
          <w:szCs w:val="24"/>
          <w:lang w:val="es-ES"/>
        </w:rPr>
        <w:t xml:space="preserve">por 3 años </w:t>
      </w:r>
      <w:r w:rsidRPr="00EE73B3">
        <w:rPr>
          <w:rFonts w:cs="Arial"/>
          <w:b/>
          <w:sz w:val="24"/>
          <w:szCs w:val="24"/>
          <w:lang w:val="es-ES"/>
        </w:rPr>
        <w:t>con opci</w:t>
      </w:r>
      <w:r w:rsidR="00515151">
        <w:rPr>
          <w:rFonts w:cs="Arial"/>
          <w:b/>
          <w:sz w:val="24"/>
          <w:szCs w:val="24"/>
          <w:lang w:val="es-ES"/>
        </w:rPr>
        <w:t>ón a</w:t>
      </w:r>
      <w:r w:rsidR="00EE73B3" w:rsidRPr="00EE73B3">
        <w:rPr>
          <w:rFonts w:cs="Arial"/>
          <w:b/>
          <w:sz w:val="24"/>
          <w:szCs w:val="24"/>
          <w:lang w:val="es-ES"/>
        </w:rPr>
        <w:t xml:space="preserve"> </w:t>
      </w:r>
      <w:r w:rsidR="00EE73B3">
        <w:rPr>
          <w:rFonts w:cs="Arial"/>
          <w:b/>
          <w:sz w:val="24"/>
          <w:szCs w:val="24"/>
          <w:lang w:val="es-ES"/>
        </w:rPr>
        <w:t>extensió</w:t>
      </w:r>
      <w:r w:rsidR="00EE73B3" w:rsidRPr="00EE73B3">
        <w:rPr>
          <w:rFonts w:cs="Arial"/>
          <w:b/>
          <w:sz w:val="24"/>
          <w:szCs w:val="24"/>
          <w:lang w:val="es-ES"/>
        </w:rPr>
        <w:t xml:space="preserve">n </w:t>
      </w:r>
      <w:r w:rsidR="00E171CE" w:rsidRPr="00EE73B3">
        <w:rPr>
          <w:rFonts w:cs="Arial"/>
          <w:b/>
          <w:sz w:val="24"/>
          <w:szCs w:val="24"/>
          <w:lang w:val="es-ES"/>
        </w:rPr>
        <w:t xml:space="preserve"> </w:t>
      </w:r>
    </w:p>
    <w:p w:rsidR="00E171CE" w:rsidRPr="00E171CE" w:rsidRDefault="00EE73B3" w:rsidP="00E171CE">
      <w:pPr>
        <w:pStyle w:val="Listenabsatz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t xml:space="preserve">Servicio de repuestos </w:t>
      </w:r>
      <w:r w:rsidR="00E171CE" w:rsidRPr="00E171CE">
        <w:rPr>
          <w:rFonts w:cs="Arial"/>
          <w:b/>
          <w:sz w:val="24"/>
          <w:szCs w:val="24"/>
          <w:lang w:val="en-AU"/>
        </w:rPr>
        <w:t xml:space="preserve"> </w:t>
      </w:r>
    </w:p>
    <w:p w:rsidR="00E171CE" w:rsidRPr="00E171CE" w:rsidRDefault="00E171CE" w:rsidP="00E171CE">
      <w:pPr>
        <w:spacing w:line="360" w:lineRule="auto"/>
        <w:ind w:left="0" w:right="1843"/>
        <w:rPr>
          <w:rFonts w:cs="Arial"/>
          <w:szCs w:val="20"/>
          <w:lang w:val="en-AU"/>
        </w:rPr>
      </w:pPr>
    </w:p>
    <w:p w:rsidR="00045685" w:rsidRDefault="00762B6D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 w:rsidRPr="001F01F2">
        <w:rPr>
          <w:rFonts w:cs="Arial"/>
          <w:b/>
          <w:szCs w:val="20"/>
          <w:lang w:val="es-ES"/>
        </w:rPr>
        <w:t xml:space="preserve">El </w:t>
      </w:r>
      <w:r w:rsidR="00095B8E" w:rsidRPr="001F01F2">
        <w:rPr>
          <w:rFonts w:cs="Arial"/>
          <w:b/>
          <w:szCs w:val="20"/>
          <w:lang w:val="es-ES"/>
        </w:rPr>
        <w:t>Centro L</w:t>
      </w:r>
      <w:r w:rsidRPr="001F01F2">
        <w:rPr>
          <w:rFonts w:cs="Arial"/>
          <w:b/>
          <w:szCs w:val="20"/>
          <w:lang w:val="es-ES"/>
        </w:rPr>
        <w:t xml:space="preserve">ogístico de Coop en </w:t>
      </w:r>
      <w:r w:rsidR="00E171CE" w:rsidRPr="001F01F2">
        <w:rPr>
          <w:rFonts w:cs="Arial"/>
          <w:b/>
          <w:szCs w:val="20"/>
          <w:lang w:val="es-ES"/>
        </w:rPr>
        <w:t>Schafisheim, S</w:t>
      </w:r>
      <w:r w:rsidRPr="001F01F2">
        <w:rPr>
          <w:rFonts w:cs="Arial"/>
          <w:b/>
          <w:szCs w:val="20"/>
          <w:lang w:val="es-ES"/>
        </w:rPr>
        <w:t xml:space="preserve">uiza, </w:t>
      </w:r>
      <w:r w:rsidR="001F01F2" w:rsidRPr="001F01F2">
        <w:rPr>
          <w:rFonts w:cs="Arial"/>
          <w:b/>
          <w:szCs w:val="20"/>
          <w:lang w:val="es-ES"/>
        </w:rPr>
        <w:t xml:space="preserve">ha confiado en la excelencia de TGW para llevar </w:t>
      </w:r>
      <w:r w:rsidR="006607CC">
        <w:rPr>
          <w:rFonts w:cs="Arial"/>
          <w:b/>
          <w:szCs w:val="20"/>
          <w:lang w:val="es-ES"/>
        </w:rPr>
        <w:t>a cabo sus operac</w:t>
      </w:r>
      <w:r w:rsidR="00FC5EE6">
        <w:rPr>
          <w:rFonts w:cs="Arial"/>
          <w:b/>
          <w:szCs w:val="20"/>
          <w:lang w:val="es-ES"/>
        </w:rPr>
        <w:t>iones</w:t>
      </w:r>
      <w:r w:rsidR="00E57417">
        <w:rPr>
          <w:rFonts w:cs="Arial"/>
          <w:b/>
          <w:szCs w:val="20"/>
          <w:lang w:val="es-ES"/>
        </w:rPr>
        <w:t xml:space="preserve">, </w:t>
      </w:r>
      <w:r w:rsidR="00FC5EE6">
        <w:rPr>
          <w:rFonts w:cs="Arial"/>
          <w:b/>
          <w:szCs w:val="20"/>
          <w:lang w:val="es-ES"/>
        </w:rPr>
        <w:t xml:space="preserve">como parte de un programa integral de servicio postventa. El contrato, </w:t>
      </w:r>
      <w:r w:rsidR="00A81BBD">
        <w:rPr>
          <w:rFonts w:cs="Arial"/>
          <w:b/>
          <w:szCs w:val="20"/>
          <w:lang w:val="es-ES"/>
        </w:rPr>
        <w:t>el cual se firmó recientemente, destac</w:t>
      </w:r>
      <w:r w:rsidR="00045685">
        <w:rPr>
          <w:rFonts w:cs="Arial"/>
          <w:b/>
          <w:szCs w:val="20"/>
          <w:lang w:val="es-ES"/>
        </w:rPr>
        <w:t>a tres años de servicio integral con opción a extenderse por dos años más. TGW también estará a cargo de los repuestos para el complejo sistema intralogístico de Coop.</w:t>
      </w:r>
    </w:p>
    <w:p w:rsidR="00045685" w:rsidRDefault="00045685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DC376F" w:rsidRDefault="007F4C45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7F4C45">
        <w:rPr>
          <w:rFonts w:cs="Arial"/>
          <w:szCs w:val="20"/>
          <w:lang w:val="es-ES"/>
        </w:rPr>
        <w:t>Con más de 86,000 empleados</w:t>
      </w:r>
      <w:r w:rsidR="00A85E91">
        <w:rPr>
          <w:rFonts w:cs="Arial"/>
          <w:szCs w:val="20"/>
          <w:lang w:val="es-ES"/>
        </w:rPr>
        <w:t>,</w:t>
      </w:r>
      <w:r w:rsidR="00385DAF">
        <w:rPr>
          <w:rFonts w:cs="Arial"/>
          <w:szCs w:val="20"/>
          <w:lang w:val="es-ES"/>
        </w:rPr>
        <w:t xml:space="preserve"> Coop ha generado</w:t>
      </w:r>
      <w:r w:rsidR="00A85E91">
        <w:rPr>
          <w:rFonts w:cs="Arial"/>
          <w:szCs w:val="20"/>
          <w:lang w:val="es-ES"/>
        </w:rPr>
        <w:t xml:space="preserve"> ventas de 25.7 billones de euros</w:t>
      </w:r>
      <w:r w:rsidR="003B39A1">
        <w:rPr>
          <w:rFonts w:cs="Arial"/>
          <w:szCs w:val="20"/>
          <w:lang w:val="es-ES"/>
        </w:rPr>
        <w:t xml:space="preserve"> en 2017. A</w:t>
      </w:r>
      <w:r w:rsidR="001B10AF">
        <w:rPr>
          <w:rFonts w:cs="Arial"/>
          <w:szCs w:val="20"/>
          <w:lang w:val="es-ES"/>
        </w:rPr>
        <w:t>dicional</w:t>
      </w:r>
      <w:r w:rsidR="003B39A1">
        <w:rPr>
          <w:rFonts w:cs="Arial"/>
          <w:szCs w:val="20"/>
          <w:lang w:val="es-ES"/>
        </w:rPr>
        <w:t xml:space="preserve"> a los supermercados populares, </w:t>
      </w:r>
      <w:r w:rsidR="001B10AF">
        <w:rPr>
          <w:rFonts w:cs="Arial"/>
          <w:szCs w:val="20"/>
          <w:lang w:val="es-ES"/>
        </w:rPr>
        <w:t xml:space="preserve">el grupo </w:t>
      </w:r>
      <w:r w:rsidR="002A4E0B">
        <w:rPr>
          <w:rFonts w:cs="Arial"/>
          <w:szCs w:val="20"/>
          <w:lang w:val="es-ES"/>
        </w:rPr>
        <w:t>suizo</w:t>
      </w:r>
      <w:r w:rsidR="001B10AF">
        <w:rPr>
          <w:rFonts w:cs="Arial"/>
          <w:szCs w:val="20"/>
          <w:lang w:val="es-ES"/>
        </w:rPr>
        <w:t xml:space="preserve"> </w:t>
      </w:r>
      <w:r w:rsidR="00727A6F">
        <w:rPr>
          <w:rFonts w:cs="Arial"/>
          <w:szCs w:val="20"/>
          <w:lang w:val="es-ES"/>
        </w:rPr>
        <w:t xml:space="preserve">también </w:t>
      </w:r>
      <w:r w:rsidR="002A4E0B">
        <w:rPr>
          <w:rFonts w:cs="Arial"/>
          <w:szCs w:val="20"/>
          <w:lang w:val="es-ES"/>
        </w:rPr>
        <w:t>es propietario de un número de empresas mayoristas, como también varias empresas en el ámbito de la producción. El Centro de Distribución de la empresa está ubicado en</w:t>
      </w:r>
      <w:r w:rsidR="00A27577">
        <w:rPr>
          <w:rFonts w:cs="Arial"/>
          <w:szCs w:val="20"/>
          <w:lang w:val="es-ES"/>
        </w:rPr>
        <w:t xml:space="preserve"> el pueblo suizo de Schafisheim, y </w:t>
      </w:r>
      <w:r w:rsidR="00A27577">
        <w:rPr>
          <w:rFonts w:cs="Arial"/>
          <w:szCs w:val="20"/>
          <w:lang w:val="es-ES"/>
        </w:rPr>
        <w:lastRenderedPageBreak/>
        <w:t>consiste en 4 unidades</w:t>
      </w:r>
      <w:r w:rsidR="00DC376F">
        <w:rPr>
          <w:rFonts w:cs="Arial"/>
          <w:szCs w:val="20"/>
          <w:lang w:val="es-ES"/>
        </w:rPr>
        <w:t xml:space="preserve"> separadas, cubriendo un área </w:t>
      </w:r>
      <w:r w:rsidR="00620A28">
        <w:rPr>
          <w:rFonts w:cs="Arial"/>
          <w:szCs w:val="20"/>
          <w:lang w:val="es-ES"/>
        </w:rPr>
        <w:t xml:space="preserve">total </w:t>
      </w:r>
      <w:r w:rsidR="00DC376F">
        <w:rPr>
          <w:rFonts w:cs="Arial"/>
          <w:szCs w:val="20"/>
          <w:lang w:val="es-ES"/>
        </w:rPr>
        <w:t xml:space="preserve">de 240,000 metros cuadrados. </w:t>
      </w:r>
    </w:p>
    <w:p w:rsidR="00DC376F" w:rsidRDefault="00DC376F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967E2" w:rsidRPr="00D967E2" w:rsidRDefault="00D967E2" w:rsidP="00D967E2">
      <w:pPr>
        <w:spacing w:line="240" w:lineRule="auto"/>
        <w:ind w:left="0" w:right="1843"/>
        <w:rPr>
          <w:rFonts w:cs="Arial"/>
          <w:b/>
          <w:szCs w:val="20"/>
          <w:lang w:val="es-ES"/>
        </w:rPr>
      </w:pPr>
      <w:r w:rsidRPr="00D967E2">
        <w:rPr>
          <w:rFonts w:cs="Arial"/>
          <w:b/>
          <w:szCs w:val="20"/>
          <w:lang w:val="es-ES"/>
        </w:rPr>
        <w:t xml:space="preserve">Una solución desarrollada en conjunto </w:t>
      </w:r>
    </w:p>
    <w:p w:rsidR="00D967E2" w:rsidRDefault="00D967E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0E3927" w:rsidRDefault="00EF437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Las especificaciones para el </w:t>
      </w:r>
      <w:r w:rsidR="000C53E3">
        <w:rPr>
          <w:rFonts w:cs="Arial"/>
          <w:szCs w:val="20"/>
          <w:lang w:val="es-ES"/>
        </w:rPr>
        <w:t>programa de servicio</w:t>
      </w:r>
      <w:r w:rsidR="00AD3991">
        <w:rPr>
          <w:rFonts w:cs="Arial"/>
          <w:szCs w:val="20"/>
          <w:lang w:val="es-ES"/>
        </w:rPr>
        <w:t xml:space="preserve"> se acordaron en conjunto con Coop</w:t>
      </w:r>
      <w:r w:rsidR="00102128">
        <w:rPr>
          <w:rFonts w:cs="Arial"/>
          <w:szCs w:val="20"/>
          <w:lang w:val="es-ES"/>
        </w:rPr>
        <w:t>, a lo largo de varias jornadas, que result</w:t>
      </w:r>
      <w:r w:rsidR="00FC20FB">
        <w:rPr>
          <w:rFonts w:cs="Arial"/>
          <w:szCs w:val="20"/>
          <w:lang w:val="es-ES"/>
        </w:rPr>
        <w:t>aron en una</w:t>
      </w:r>
      <w:r w:rsidR="00102128">
        <w:rPr>
          <w:rFonts w:cs="Arial"/>
          <w:szCs w:val="20"/>
          <w:lang w:val="es-ES"/>
        </w:rPr>
        <w:t xml:space="preserve"> oferta personalizada. Para su </w:t>
      </w:r>
      <w:r w:rsidR="004A3953">
        <w:rPr>
          <w:rFonts w:cs="Arial"/>
          <w:szCs w:val="20"/>
          <w:lang w:val="es-ES"/>
        </w:rPr>
        <w:t>solución logística altamente automatizada en Schafisheim, Coop ha optado por un programa</w:t>
      </w:r>
      <w:r w:rsidR="00970CC7">
        <w:rPr>
          <w:rFonts w:cs="Arial"/>
          <w:szCs w:val="20"/>
          <w:lang w:val="es-ES"/>
        </w:rPr>
        <w:t xml:space="preserve"> completo que incluye componentes de terceras partes, como también </w:t>
      </w:r>
      <w:r w:rsidR="000E3927">
        <w:rPr>
          <w:rFonts w:cs="Arial"/>
          <w:szCs w:val="20"/>
          <w:lang w:val="es-ES"/>
        </w:rPr>
        <w:t xml:space="preserve">una línea telefónica de asistencia técnica 24/7 por cinco años. </w:t>
      </w:r>
    </w:p>
    <w:p w:rsidR="000E3927" w:rsidRDefault="000E3927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0FC9" w:rsidRDefault="000E3927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El servicio y contrato de mantenimiento cubr</w:t>
      </w:r>
      <w:r w:rsidR="00F73C28">
        <w:rPr>
          <w:rFonts w:cs="Arial"/>
          <w:szCs w:val="20"/>
          <w:lang w:val="es-ES"/>
        </w:rPr>
        <w:t xml:space="preserve">e el área de mercancías </w:t>
      </w:r>
      <w:r w:rsidR="00C331BA">
        <w:rPr>
          <w:rFonts w:cs="Arial"/>
          <w:szCs w:val="20"/>
          <w:lang w:val="es-ES"/>
        </w:rPr>
        <w:t xml:space="preserve">generales, como también el centro de empaques vacíos, </w:t>
      </w:r>
      <w:r w:rsidR="00A65671">
        <w:rPr>
          <w:rFonts w:cs="Arial"/>
          <w:szCs w:val="20"/>
          <w:lang w:val="es-ES"/>
        </w:rPr>
        <w:t>el equipo de enfriamiento automático</w:t>
      </w:r>
      <w:r w:rsidR="00285C77">
        <w:rPr>
          <w:rFonts w:cs="Arial"/>
          <w:szCs w:val="20"/>
          <w:lang w:val="es-ES"/>
        </w:rPr>
        <w:t xml:space="preserve">, y el área de congelación. </w:t>
      </w:r>
      <w:r w:rsidR="00B55087">
        <w:rPr>
          <w:rFonts w:cs="Arial"/>
          <w:szCs w:val="20"/>
          <w:lang w:val="es-ES"/>
        </w:rPr>
        <w:t xml:space="preserve">Los shuttles Stingray de </w:t>
      </w:r>
      <w:r w:rsidR="00285C77">
        <w:rPr>
          <w:rFonts w:cs="Arial"/>
          <w:szCs w:val="20"/>
          <w:lang w:val="es-ES"/>
        </w:rPr>
        <w:t>T</w:t>
      </w:r>
      <w:r w:rsidR="00B55087">
        <w:rPr>
          <w:rFonts w:cs="Arial"/>
          <w:szCs w:val="20"/>
          <w:lang w:val="es-ES"/>
        </w:rPr>
        <w:t xml:space="preserve">GW se desplazarán </w:t>
      </w:r>
      <w:r w:rsidR="00E2099B">
        <w:rPr>
          <w:rFonts w:cs="Arial"/>
          <w:szCs w:val="20"/>
          <w:lang w:val="es-ES"/>
        </w:rPr>
        <w:t>por los carriles a rápida velocidad</w:t>
      </w:r>
      <w:r w:rsidR="00BF28C6">
        <w:rPr>
          <w:rFonts w:cs="Arial"/>
          <w:szCs w:val="20"/>
          <w:lang w:val="es-ES"/>
        </w:rPr>
        <w:t xml:space="preserve"> y en temperaturas </w:t>
      </w:r>
      <w:r w:rsidR="00B55087">
        <w:rPr>
          <w:rFonts w:cs="Arial"/>
          <w:szCs w:val="20"/>
          <w:lang w:val="es-ES"/>
        </w:rPr>
        <w:t>de hasta -25 grados celsius,</w:t>
      </w:r>
      <w:r w:rsidR="00BF28C6">
        <w:rPr>
          <w:rFonts w:cs="Arial"/>
          <w:szCs w:val="20"/>
          <w:lang w:val="es-ES"/>
        </w:rPr>
        <w:t xml:space="preserve"> manejando cargas elevadas – a la vez que almacena</w:t>
      </w:r>
      <w:r w:rsidR="003C1722">
        <w:rPr>
          <w:rFonts w:cs="Arial"/>
          <w:szCs w:val="20"/>
          <w:lang w:val="es-ES"/>
        </w:rPr>
        <w:t>n</w:t>
      </w:r>
      <w:r w:rsidR="00BF28C6">
        <w:rPr>
          <w:rFonts w:cs="Arial"/>
          <w:szCs w:val="20"/>
          <w:lang w:val="es-ES"/>
        </w:rPr>
        <w:t xml:space="preserve"> y recupera</w:t>
      </w:r>
      <w:r w:rsidR="003C1722">
        <w:rPr>
          <w:rFonts w:cs="Arial"/>
          <w:szCs w:val="20"/>
          <w:lang w:val="es-ES"/>
        </w:rPr>
        <w:t>n</w:t>
      </w:r>
      <w:r w:rsidR="00BF28C6">
        <w:rPr>
          <w:rFonts w:cs="Arial"/>
          <w:szCs w:val="20"/>
          <w:lang w:val="es-ES"/>
        </w:rPr>
        <w:t xml:space="preserve"> mercancía</w:t>
      </w:r>
      <w:r w:rsidR="003C1722">
        <w:rPr>
          <w:rFonts w:cs="Arial"/>
          <w:szCs w:val="20"/>
          <w:lang w:val="es-ES"/>
        </w:rPr>
        <w:t>s</w:t>
      </w:r>
      <w:r w:rsidR="00BF28C6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>con un</w:t>
      </w:r>
      <w:r w:rsidR="00BF28C6">
        <w:rPr>
          <w:rFonts w:cs="Arial"/>
          <w:szCs w:val="20"/>
          <w:lang w:val="es-ES"/>
        </w:rPr>
        <w:t>a máxima confiabilidad.</w:t>
      </w:r>
      <w:r w:rsidR="001E0008">
        <w:rPr>
          <w:rFonts w:cs="Arial"/>
          <w:szCs w:val="20"/>
          <w:lang w:val="es-ES"/>
        </w:rPr>
        <w:t xml:space="preserve"> “El alto </w:t>
      </w:r>
      <w:r w:rsidR="001D0FC9">
        <w:rPr>
          <w:rFonts w:cs="Arial"/>
          <w:szCs w:val="20"/>
          <w:lang w:val="es-ES"/>
        </w:rPr>
        <w:t xml:space="preserve">nivel </w:t>
      </w:r>
      <w:r w:rsidR="001E0008">
        <w:rPr>
          <w:rFonts w:cs="Arial"/>
          <w:szCs w:val="20"/>
          <w:lang w:val="es-ES"/>
        </w:rPr>
        <w:t>de automatización del sistema, como también</w:t>
      </w:r>
      <w:r w:rsidR="00D92022">
        <w:rPr>
          <w:rFonts w:cs="Arial"/>
          <w:szCs w:val="20"/>
          <w:lang w:val="es-ES"/>
        </w:rPr>
        <w:t xml:space="preserve"> su complejidad</w:t>
      </w:r>
      <w:r w:rsidR="001D0FC9">
        <w:rPr>
          <w:rFonts w:cs="Arial"/>
          <w:szCs w:val="20"/>
          <w:lang w:val="es-ES"/>
        </w:rPr>
        <w:t xml:space="preserve"> ha </w:t>
      </w:r>
      <w:r w:rsidR="00612153">
        <w:rPr>
          <w:rFonts w:cs="Arial"/>
          <w:szCs w:val="20"/>
          <w:lang w:val="es-ES"/>
        </w:rPr>
        <w:t>supuesto requerimientos</w:t>
      </w:r>
      <w:r w:rsidR="001D0FC9">
        <w:rPr>
          <w:rFonts w:cs="Arial"/>
          <w:szCs w:val="20"/>
          <w:lang w:val="es-ES"/>
        </w:rPr>
        <w:t xml:space="preserve"> especiales en la oferta de servicios postventa”, indica Thomas Kretz, Director encargado para TGW Suiza. El sistema debe funcionar sin contratiempos, a fin de garantizar la entrega a tiempo a todas las sucursales. </w:t>
      </w:r>
    </w:p>
    <w:p w:rsidR="001D0FC9" w:rsidRDefault="001D0FC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852C0B" w:rsidRDefault="004F1E9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“</w:t>
      </w:r>
      <w:r w:rsidR="00896CC0">
        <w:rPr>
          <w:rFonts w:cs="Arial"/>
          <w:szCs w:val="20"/>
          <w:lang w:val="es-ES"/>
        </w:rPr>
        <w:t>Coop nuevamente ha depo</w:t>
      </w:r>
      <w:r w:rsidR="00612153">
        <w:rPr>
          <w:rFonts w:cs="Arial"/>
          <w:szCs w:val="20"/>
          <w:lang w:val="es-ES"/>
        </w:rPr>
        <w:t>sitado su confianza en nosotros</w:t>
      </w:r>
      <w:r w:rsidR="00896CC0">
        <w:rPr>
          <w:rFonts w:cs="Arial"/>
          <w:szCs w:val="20"/>
          <w:lang w:val="es-ES"/>
        </w:rPr>
        <w:t xml:space="preserve"> </w:t>
      </w:r>
      <w:r w:rsidR="00612153">
        <w:rPr>
          <w:rFonts w:cs="Arial"/>
          <w:szCs w:val="20"/>
          <w:lang w:val="es-ES"/>
        </w:rPr>
        <w:t>y estaremos continuando nuestro acuerdo</w:t>
      </w:r>
      <w:r w:rsidR="004B70F5">
        <w:rPr>
          <w:rFonts w:cs="Arial"/>
          <w:szCs w:val="20"/>
          <w:lang w:val="es-ES"/>
        </w:rPr>
        <w:t>,</w:t>
      </w:r>
      <w:r w:rsidR="00612153">
        <w:rPr>
          <w:rFonts w:cs="Arial"/>
          <w:szCs w:val="20"/>
          <w:lang w:val="es-ES"/>
        </w:rPr>
        <w:t xml:space="preserve"> </w:t>
      </w:r>
      <w:r w:rsidR="00896CC0">
        <w:rPr>
          <w:rFonts w:cs="Arial"/>
          <w:szCs w:val="20"/>
          <w:lang w:val="es-ES"/>
        </w:rPr>
        <w:t>lo cual nos tiene encantados,</w:t>
      </w:r>
      <w:r w:rsidR="00A367E2">
        <w:rPr>
          <w:rFonts w:cs="Arial"/>
          <w:szCs w:val="20"/>
          <w:lang w:val="es-ES"/>
        </w:rPr>
        <w:t xml:space="preserve">”, enfatiza Thomas Kretz. “Con la extensión </w:t>
      </w:r>
      <w:r w:rsidR="00852C0B">
        <w:rPr>
          <w:rFonts w:cs="Arial"/>
          <w:szCs w:val="20"/>
          <w:lang w:val="es-ES"/>
        </w:rPr>
        <w:t xml:space="preserve">del contrato de servicio, TGW ha </w:t>
      </w:r>
      <w:r w:rsidR="004B70F5">
        <w:rPr>
          <w:rFonts w:cs="Arial"/>
          <w:szCs w:val="20"/>
          <w:lang w:val="es-ES"/>
        </w:rPr>
        <w:t>consolidado o</w:t>
      </w:r>
      <w:r w:rsidR="00852C0B">
        <w:rPr>
          <w:rFonts w:cs="Arial"/>
          <w:szCs w:val="20"/>
          <w:lang w:val="es-ES"/>
        </w:rPr>
        <w:t xml:space="preserve">tro paso importante </w:t>
      </w:r>
      <w:r w:rsidR="00A21E4A">
        <w:rPr>
          <w:rFonts w:cs="Arial"/>
          <w:szCs w:val="20"/>
          <w:lang w:val="es-ES"/>
        </w:rPr>
        <w:t>al posicionarse</w:t>
      </w:r>
      <w:r w:rsidR="00852C0B">
        <w:rPr>
          <w:rFonts w:cs="Arial"/>
          <w:szCs w:val="20"/>
          <w:lang w:val="es-ES"/>
        </w:rPr>
        <w:t xml:space="preserve"> de </w:t>
      </w:r>
      <w:r w:rsidR="00852C0B">
        <w:rPr>
          <w:rFonts w:cs="Arial"/>
          <w:szCs w:val="20"/>
          <w:lang w:val="es-ES"/>
        </w:rPr>
        <w:lastRenderedPageBreak/>
        <w:t xml:space="preserve">manera exitosa como un especialista para servicios integrales”. </w:t>
      </w:r>
      <w:r w:rsidR="00896CC0">
        <w:rPr>
          <w:rFonts w:cs="Arial"/>
          <w:szCs w:val="20"/>
          <w:lang w:val="es-ES"/>
        </w:rPr>
        <w:t xml:space="preserve">  </w:t>
      </w:r>
      <w:r w:rsidR="008F622D">
        <w:rPr>
          <w:rFonts w:cs="Arial"/>
          <w:szCs w:val="20"/>
          <w:lang w:val="es-ES"/>
        </w:rPr>
        <w:t xml:space="preserve"> </w:t>
      </w:r>
      <w:r>
        <w:rPr>
          <w:rFonts w:cs="Arial"/>
          <w:szCs w:val="20"/>
          <w:lang w:val="es-ES"/>
        </w:rPr>
        <w:t xml:space="preserve"> </w:t>
      </w:r>
      <w:r w:rsidR="001D0FC9">
        <w:rPr>
          <w:rFonts w:cs="Arial"/>
          <w:szCs w:val="20"/>
          <w:lang w:val="es-ES"/>
        </w:rPr>
        <w:t xml:space="preserve"> </w:t>
      </w:r>
    </w:p>
    <w:p w:rsidR="00852C0B" w:rsidRDefault="0067024E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hyperlink r:id="rId8" w:history="1">
        <w:r w:rsidR="00852C0B" w:rsidRPr="00365345">
          <w:rPr>
            <w:rStyle w:val="Hyperlink"/>
            <w:rFonts w:cs="Arial"/>
            <w:lang w:val="es-ES"/>
          </w:rPr>
          <w:t>www.tgw-group.com</w:t>
        </w:r>
      </w:hyperlink>
    </w:p>
    <w:p w:rsidR="00D967E2" w:rsidRDefault="001D0FC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 </w:t>
      </w:r>
      <w:r w:rsidR="00D92022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 xml:space="preserve"> </w:t>
      </w:r>
      <w:r w:rsidR="00BF28C6">
        <w:rPr>
          <w:rFonts w:cs="Arial"/>
          <w:szCs w:val="20"/>
          <w:lang w:val="es-ES"/>
        </w:rPr>
        <w:t xml:space="preserve"> </w:t>
      </w:r>
      <w:r w:rsidR="00B55087">
        <w:rPr>
          <w:rFonts w:cs="Arial"/>
          <w:szCs w:val="20"/>
          <w:lang w:val="es-ES"/>
        </w:rPr>
        <w:t xml:space="preserve">    </w:t>
      </w:r>
      <w:r w:rsidR="00A65671">
        <w:rPr>
          <w:rFonts w:cs="Arial"/>
          <w:szCs w:val="20"/>
          <w:lang w:val="es-ES"/>
        </w:rPr>
        <w:t xml:space="preserve"> </w:t>
      </w:r>
      <w:r w:rsidR="00C331BA">
        <w:rPr>
          <w:rFonts w:cs="Arial"/>
          <w:szCs w:val="20"/>
          <w:lang w:val="es-ES"/>
        </w:rPr>
        <w:t xml:space="preserve">   </w:t>
      </w:r>
      <w:r w:rsidR="00F73C28">
        <w:rPr>
          <w:rFonts w:cs="Arial"/>
          <w:szCs w:val="20"/>
          <w:lang w:val="es-ES"/>
        </w:rPr>
        <w:t xml:space="preserve"> </w:t>
      </w:r>
      <w:r w:rsidR="000E3927">
        <w:rPr>
          <w:rFonts w:cs="Arial"/>
          <w:szCs w:val="20"/>
          <w:lang w:val="es-ES"/>
        </w:rPr>
        <w:t xml:space="preserve">  </w:t>
      </w:r>
      <w:r w:rsidR="004A3953">
        <w:rPr>
          <w:rFonts w:cs="Arial"/>
          <w:szCs w:val="20"/>
          <w:lang w:val="es-ES"/>
        </w:rPr>
        <w:t xml:space="preserve"> </w:t>
      </w:r>
      <w:r w:rsidR="00AD3991">
        <w:rPr>
          <w:rFonts w:cs="Arial"/>
          <w:szCs w:val="20"/>
          <w:lang w:val="es-ES"/>
        </w:rPr>
        <w:t xml:space="preserve">   </w:t>
      </w:r>
      <w:r w:rsidR="000C53E3">
        <w:rPr>
          <w:rFonts w:cs="Arial"/>
          <w:szCs w:val="20"/>
          <w:lang w:val="es-ES"/>
        </w:rPr>
        <w:t xml:space="preserve"> </w:t>
      </w:r>
      <w:r w:rsidR="00EF4373">
        <w:rPr>
          <w:rFonts w:cs="Arial"/>
          <w:szCs w:val="20"/>
          <w:lang w:val="es-ES"/>
        </w:rPr>
        <w:t xml:space="preserve"> </w:t>
      </w:r>
    </w:p>
    <w:p w:rsidR="00852C0B" w:rsidRPr="00767496" w:rsidRDefault="00852C0B" w:rsidP="00A21E4A">
      <w:pPr>
        <w:spacing w:line="360" w:lineRule="auto"/>
        <w:ind w:left="0" w:right="1843"/>
        <w:rPr>
          <w:b/>
          <w:sz w:val="22"/>
        </w:rPr>
      </w:pPr>
      <w:r>
        <w:rPr>
          <w:b/>
          <w:sz w:val="22"/>
        </w:rPr>
        <w:t>S</w:t>
      </w:r>
      <w:r w:rsidRPr="00767496">
        <w:rPr>
          <w:b/>
          <w:sz w:val="22"/>
        </w:rPr>
        <w:t xml:space="preserve">obre TGW: </w:t>
      </w:r>
    </w:p>
    <w:p w:rsidR="00852C0B" w:rsidRDefault="00852C0B" w:rsidP="00852C0B">
      <w:pPr>
        <w:spacing w:line="240" w:lineRule="auto"/>
        <w:ind w:left="0"/>
        <w:rPr>
          <w:sz w:val="22"/>
        </w:rPr>
      </w:pPr>
    </w:p>
    <w:p w:rsidR="00852C0B" w:rsidRPr="00852C0B" w:rsidRDefault="00852C0B" w:rsidP="00852C0B">
      <w:pPr>
        <w:spacing w:line="360" w:lineRule="auto"/>
        <w:ind w:left="0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producción y realización de centros logísticos complejos – desde la mecatrónica y robótica a soluciones de software y sistemas de control.   </w:t>
      </w:r>
    </w:p>
    <w:p w:rsidR="00852C0B" w:rsidRPr="00852C0B" w:rsidRDefault="00852C0B" w:rsidP="00852C0B">
      <w:pPr>
        <w:spacing w:line="360" w:lineRule="auto"/>
        <w:ind w:left="0"/>
        <w:rPr>
          <w:rFonts w:cs="Arial"/>
          <w:szCs w:val="20"/>
          <w:lang w:val="es-ES"/>
        </w:rPr>
      </w:pPr>
    </w:p>
    <w:p w:rsidR="00852C0B" w:rsidRPr="00852C0B" w:rsidRDefault="00852C0B" w:rsidP="00852C0B">
      <w:pPr>
        <w:spacing w:line="360" w:lineRule="auto"/>
        <w:ind w:left="0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:rsidR="00560A7A" w:rsidRPr="00852C0B" w:rsidRDefault="00560A7A" w:rsidP="00852C0B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 xml:space="preserve">A-4614 Marchtrenk, </w:t>
      </w:r>
      <w:r w:rsidR="00F90859">
        <w:rPr>
          <w:rFonts w:cs="Arial"/>
          <w:szCs w:val="20"/>
          <w:lang w:val="de-AT"/>
        </w:rPr>
        <w:t>Ludwig Szinicz Straße</w:t>
      </w:r>
      <w:r w:rsidRPr="00E33340">
        <w:rPr>
          <w:rFonts w:cs="Arial"/>
          <w:szCs w:val="20"/>
          <w:lang w:val="de-AT"/>
        </w:rPr>
        <w:t xml:space="preserve"> 3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Ph: +43.(0)50.486-0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F: +43.(0)50.486-31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852C0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Contactos de prensa</w:t>
      </w:r>
      <w:r w:rsidR="00560A7A" w:rsidRPr="00E33340">
        <w:rPr>
          <w:rFonts w:cs="Arial"/>
          <w:b/>
          <w:szCs w:val="20"/>
          <w:lang w:val="en-US"/>
        </w:rPr>
        <w:t>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Ph: +43.(0)50.486-1382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+43.(0)664.8187423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Alexander Tahedl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Marketing Specialist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33340">
        <w:rPr>
          <w:rFonts w:cs="Arial"/>
          <w:szCs w:val="20"/>
          <w:lang w:val="en-US"/>
        </w:rPr>
        <w:t>Ph: +43.(0)50.486-2267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+43.(0)664.88459713</w:t>
      </w:r>
    </w:p>
    <w:p w:rsidR="00560A7A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A0" w:rsidRDefault="00E51BA0" w:rsidP="00764006">
      <w:pPr>
        <w:spacing w:line="240" w:lineRule="auto"/>
      </w:pPr>
      <w:r>
        <w:separator/>
      </w:r>
    </w:p>
  </w:endnote>
  <w:endnote w:type="continuationSeparator" w:id="0">
    <w:p w:rsidR="00E51BA0" w:rsidRDefault="00E51BA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7024E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67024E">
            <w:rPr>
              <w:noProof/>
              <w:sz w:val="16"/>
              <w:szCs w:val="16"/>
            </w:rPr>
            <w:t>2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A0" w:rsidRDefault="00E51BA0" w:rsidP="00764006">
      <w:pPr>
        <w:spacing w:line="240" w:lineRule="auto"/>
      </w:pPr>
      <w:r>
        <w:separator/>
      </w:r>
    </w:p>
  </w:footnote>
  <w:footnote w:type="continuationSeparator" w:id="0">
    <w:p w:rsidR="00E51BA0" w:rsidRDefault="00E51BA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91">
      <w:t>Comunicado de Prensa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CD7"/>
    <w:rsid w:val="00007FC6"/>
    <w:rsid w:val="00015103"/>
    <w:rsid w:val="000220DD"/>
    <w:rsid w:val="000362EF"/>
    <w:rsid w:val="00045685"/>
    <w:rsid w:val="00045C9C"/>
    <w:rsid w:val="00045F47"/>
    <w:rsid w:val="00047282"/>
    <w:rsid w:val="0007311D"/>
    <w:rsid w:val="00086319"/>
    <w:rsid w:val="00095936"/>
    <w:rsid w:val="00095B8E"/>
    <w:rsid w:val="000A267E"/>
    <w:rsid w:val="000A6CE7"/>
    <w:rsid w:val="000B65C7"/>
    <w:rsid w:val="000C38EE"/>
    <w:rsid w:val="000C53E3"/>
    <w:rsid w:val="000D32EB"/>
    <w:rsid w:val="000E20AF"/>
    <w:rsid w:val="000E33BA"/>
    <w:rsid w:val="000E33FB"/>
    <w:rsid w:val="000E3927"/>
    <w:rsid w:val="000F6CC2"/>
    <w:rsid w:val="000F750C"/>
    <w:rsid w:val="00100BDA"/>
    <w:rsid w:val="00102128"/>
    <w:rsid w:val="00102353"/>
    <w:rsid w:val="00103B57"/>
    <w:rsid w:val="00106523"/>
    <w:rsid w:val="00114EE0"/>
    <w:rsid w:val="0012627D"/>
    <w:rsid w:val="0012782F"/>
    <w:rsid w:val="00131A55"/>
    <w:rsid w:val="001338DB"/>
    <w:rsid w:val="00142015"/>
    <w:rsid w:val="00142599"/>
    <w:rsid w:val="00142D0C"/>
    <w:rsid w:val="00147C5F"/>
    <w:rsid w:val="00152760"/>
    <w:rsid w:val="00155AE9"/>
    <w:rsid w:val="00165988"/>
    <w:rsid w:val="00183067"/>
    <w:rsid w:val="00185FCF"/>
    <w:rsid w:val="0019186D"/>
    <w:rsid w:val="00191D7D"/>
    <w:rsid w:val="00195BA1"/>
    <w:rsid w:val="001A6E46"/>
    <w:rsid w:val="001A743C"/>
    <w:rsid w:val="001B10AF"/>
    <w:rsid w:val="001B450B"/>
    <w:rsid w:val="001B46E9"/>
    <w:rsid w:val="001B4929"/>
    <w:rsid w:val="001C1838"/>
    <w:rsid w:val="001C40DE"/>
    <w:rsid w:val="001C4100"/>
    <w:rsid w:val="001D0FC9"/>
    <w:rsid w:val="001D7887"/>
    <w:rsid w:val="001E0008"/>
    <w:rsid w:val="001E6404"/>
    <w:rsid w:val="001F01F2"/>
    <w:rsid w:val="001F2A46"/>
    <w:rsid w:val="0020344F"/>
    <w:rsid w:val="00203677"/>
    <w:rsid w:val="00220DA8"/>
    <w:rsid w:val="00223299"/>
    <w:rsid w:val="00223EA8"/>
    <w:rsid w:val="0023663F"/>
    <w:rsid w:val="00245527"/>
    <w:rsid w:val="00250BA2"/>
    <w:rsid w:val="00262F29"/>
    <w:rsid w:val="0026487A"/>
    <w:rsid w:val="00265358"/>
    <w:rsid w:val="00273328"/>
    <w:rsid w:val="002820AB"/>
    <w:rsid w:val="00285C77"/>
    <w:rsid w:val="002A1224"/>
    <w:rsid w:val="002A19B6"/>
    <w:rsid w:val="002A3009"/>
    <w:rsid w:val="002A4E0B"/>
    <w:rsid w:val="002A564B"/>
    <w:rsid w:val="002B01D3"/>
    <w:rsid w:val="002C0149"/>
    <w:rsid w:val="002C36E5"/>
    <w:rsid w:val="002C69C9"/>
    <w:rsid w:val="002D4089"/>
    <w:rsid w:val="002D6158"/>
    <w:rsid w:val="003107A7"/>
    <w:rsid w:val="00310975"/>
    <w:rsid w:val="00314A98"/>
    <w:rsid w:val="00320511"/>
    <w:rsid w:val="00322CCA"/>
    <w:rsid w:val="003327F2"/>
    <w:rsid w:val="003367F4"/>
    <w:rsid w:val="00336D99"/>
    <w:rsid w:val="00343BB5"/>
    <w:rsid w:val="00345413"/>
    <w:rsid w:val="00353A88"/>
    <w:rsid w:val="00365345"/>
    <w:rsid w:val="00367F43"/>
    <w:rsid w:val="0037168C"/>
    <w:rsid w:val="00377F06"/>
    <w:rsid w:val="00382EDF"/>
    <w:rsid w:val="00385DAF"/>
    <w:rsid w:val="00386B3D"/>
    <w:rsid w:val="0039221F"/>
    <w:rsid w:val="00393670"/>
    <w:rsid w:val="003937AD"/>
    <w:rsid w:val="003A1305"/>
    <w:rsid w:val="003A35D1"/>
    <w:rsid w:val="003A4F91"/>
    <w:rsid w:val="003A5CDA"/>
    <w:rsid w:val="003A6D30"/>
    <w:rsid w:val="003B2F92"/>
    <w:rsid w:val="003B39A1"/>
    <w:rsid w:val="003B47D3"/>
    <w:rsid w:val="003B509C"/>
    <w:rsid w:val="003B5271"/>
    <w:rsid w:val="003B62B4"/>
    <w:rsid w:val="003B7A94"/>
    <w:rsid w:val="003C1722"/>
    <w:rsid w:val="003E1FFC"/>
    <w:rsid w:val="003E3F4D"/>
    <w:rsid w:val="003E6164"/>
    <w:rsid w:val="004022C2"/>
    <w:rsid w:val="004104A8"/>
    <w:rsid w:val="00421BE2"/>
    <w:rsid w:val="004242C5"/>
    <w:rsid w:val="004265B6"/>
    <w:rsid w:val="004272DB"/>
    <w:rsid w:val="00427466"/>
    <w:rsid w:val="004277EE"/>
    <w:rsid w:val="00431015"/>
    <w:rsid w:val="0043387C"/>
    <w:rsid w:val="00440DC9"/>
    <w:rsid w:val="00451FDA"/>
    <w:rsid w:val="00456A9F"/>
    <w:rsid w:val="004610E8"/>
    <w:rsid w:val="00462574"/>
    <w:rsid w:val="00463BC2"/>
    <w:rsid w:val="00464F70"/>
    <w:rsid w:val="004713CE"/>
    <w:rsid w:val="004746BE"/>
    <w:rsid w:val="0047613B"/>
    <w:rsid w:val="004832B0"/>
    <w:rsid w:val="00483405"/>
    <w:rsid w:val="00494C82"/>
    <w:rsid w:val="004A3953"/>
    <w:rsid w:val="004A3FD4"/>
    <w:rsid w:val="004B219C"/>
    <w:rsid w:val="004B3F79"/>
    <w:rsid w:val="004B70F5"/>
    <w:rsid w:val="004C5917"/>
    <w:rsid w:val="004D3D8C"/>
    <w:rsid w:val="004F1E92"/>
    <w:rsid w:val="004F6ECF"/>
    <w:rsid w:val="0050153C"/>
    <w:rsid w:val="005121B9"/>
    <w:rsid w:val="005136AB"/>
    <w:rsid w:val="00515151"/>
    <w:rsid w:val="00523149"/>
    <w:rsid w:val="00534818"/>
    <w:rsid w:val="00534D59"/>
    <w:rsid w:val="00545BF8"/>
    <w:rsid w:val="005534D9"/>
    <w:rsid w:val="00560A7A"/>
    <w:rsid w:val="00571727"/>
    <w:rsid w:val="00572ACA"/>
    <w:rsid w:val="00574AF2"/>
    <w:rsid w:val="0058443D"/>
    <w:rsid w:val="00585363"/>
    <w:rsid w:val="00595F5F"/>
    <w:rsid w:val="005A42B3"/>
    <w:rsid w:val="005A4860"/>
    <w:rsid w:val="005B3F84"/>
    <w:rsid w:val="005B5337"/>
    <w:rsid w:val="005C52BE"/>
    <w:rsid w:val="005D0C18"/>
    <w:rsid w:val="005D56DA"/>
    <w:rsid w:val="005D71EC"/>
    <w:rsid w:val="005E2C94"/>
    <w:rsid w:val="005E5427"/>
    <w:rsid w:val="005F0CD7"/>
    <w:rsid w:val="005F1EA6"/>
    <w:rsid w:val="005F366F"/>
    <w:rsid w:val="006037FB"/>
    <w:rsid w:val="00606EB8"/>
    <w:rsid w:val="00610D92"/>
    <w:rsid w:val="00612153"/>
    <w:rsid w:val="00614B22"/>
    <w:rsid w:val="006150A8"/>
    <w:rsid w:val="00617806"/>
    <w:rsid w:val="00620A28"/>
    <w:rsid w:val="00623EDB"/>
    <w:rsid w:val="0062546A"/>
    <w:rsid w:val="00625B35"/>
    <w:rsid w:val="00626565"/>
    <w:rsid w:val="006273C7"/>
    <w:rsid w:val="00630310"/>
    <w:rsid w:val="006437FF"/>
    <w:rsid w:val="00643CDE"/>
    <w:rsid w:val="006607CC"/>
    <w:rsid w:val="00660B22"/>
    <w:rsid w:val="00664198"/>
    <w:rsid w:val="0067024E"/>
    <w:rsid w:val="0067197F"/>
    <w:rsid w:val="0067659E"/>
    <w:rsid w:val="00676996"/>
    <w:rsid w:val="00677B13"/>
    <w:rsid w:val="006955DC"/>
    <w:rsid w:val="006A109C"/>
    <w:rsid w:val="006B28AB"/>
    <w:rsid w:val="006B29B2"/>
    <w:rsid w:val="006B4E87"/>
    <w:rsid w:val="006B7887"/>
    <w:rsid w:val="006C2268"/>
    <w:rsid w:val="006C79BB"/>
    <w:rsid w:val="006D240C"/>
    <w:rsid w:val="006D7ABD"/>
    <w:rsid w:val="006E3CD3"/>
    <w:rsid w:val="006F0740"/>
    <w:rsid w:val="006F4F34"/>
    <w:rsid w:val="007003DA"/>
    <w:rsid w:val="00704BFD"/>
    <w:rsid w:val="007058A0"/>
    <w:rsid w:val="0071184A"/>
    <w:rsid w:val="00722C1F"/>
    <w:rsid w:val="0072360D"/>
    <w:rsid w:val="007270F1"/>
    <w:rsid w:val="00727A6F"/>
    <w:rsid w:val="007303A5"/>
    <w:rsid w:val="007317B6"/>
    <w:rsid w:val="00733C81"/>
    <w:rsid w:val="007344D8"/>
    <w:rsid w:val="00740CEB"/>
    <w:rsid w:val="00742585"/>
    <w:rsid w:val="00743B0E"/>
    <w:rsid w:val="007442EB"/>
    <w:rsid w:val="007502BB"/>
    <w:rsid w:val="00752E6C"/>
    <w:rsid w:val="007549DF"/>
    <w:rsid w:val="00756B46"/>
    <w:rsid w:val="00756BAA"/>
    <w:rsid w:val="00762B6D"/>
    <w:rsid w:val="00764006"/>
    <w:rsid w:val="00764B56"/>
    <w:rsid w:val="007663DF"/>
    <w:rsid w:val="00775A54"/>
    <w:rsid w:val="00776267"/>
    <w:rsid w:val="007771C5"/>
    <w:rsid w:val="00780173"/>
    <w:rsid w:val="00787E86"/>
    <w:rsid w:val="007927AE"/>
    <w:rsid w:val="00794459"/>
    <w:rsid w:val="007A0C76"/>
    <w:rsid w:val="007A54A1"/>
    <w:rsid w:val="007B1786"/>
    <w:rsid w:val="007B1C97"/>
    <w:rsid w:val="007B362F"/>
    <w:rsid w:val="007B630A"/>
    <w:rsid w:val="007C0613"/>
    <w:rsid w:val="007C1E1D"/>
    <w:rsid w:val="007C7364"/>
    <w:rsid w:val="007D08F3"/>
    <w:rsid w:val="007D0E42"/>
    <w:rsid w:val="007D148B"/>
    <w:rsid w:val="007D6ACE"/>
    <w:rsid w:val="007F2311"/>
    <w:rsid w:val="007F34B1"/>
    <w:rsid w:val="007F4896"/>
    <w:rsid w:val="007F4C45"/>
    <w:rsid w:val="007F4E5E"/>
    <w:rsid w:val="007F4F96"/>
    <w:rsid w:val="007F6B43"/>
    <w:rsid w:val="00806F99"/>
    <w:rsid w:val="00807724"/>
    <w:rsid w:val="00812E4D"/>
    <w:rsid w:val="00821DAB"/>
    <w:rsid w:val="00837915"/>
    <w:rsid w:val="00850C48"/>
    <w:rsid w:val="00852C0B"/>
    <w:rsid w:val="00852D42"/>
    <w:rsid w:val="00853570"/>
    <w:rsid w:val="00853FC7"/>
    <w:rsid w:val="00854D8B"/>
    <w:rsid w:val="00855ECE"/>
    <w:rsid w:val="0085607B"/>
    <w:rsid w:val="00856E68"/>
    <w:rsid w:val="00860B5B"/>
    <w:rsid w:val="00860C5A"/>
    <w:rsid w:val="00870A0F"/>
    <w:rsid w:val="0087183E"/>
    <w:rsid w:val="00874136"/>
    <w:rsid w:val="00884364"/>
    <w:rsid w:val="0088695A"/>
    <w:rsid w:val="008871ED"/>
    <w:rsid w:val="00894DA5"/>
    <w:rsid w:val="00896CC0"/>
    <w:rsid w:val="00896E3C"/>
    <w:rsid w:val="008A27C2"/>
    <w:rsid w:val="008A6166"/>
    <w:rsid w:val="008A7772"/>
    <w:rsid w:val="008B0223"/>
    <w:rsid w:val="008B2342"/>
    <w:rsid w:val="008B7DCA"/>
    <w:rsid w:val="008C1E4D"/>
    <w:rsid w:val="008C2429"/>
    <w:rsid w:val="008C5A1B"/>
    <w:rsid w:val="008C62E5"/>
    <w:rsid w:val="008C7CB8"/>
    <w:rsid w:val="008D06BE"/>
    <w:rsid w:val="008D1D93"/>
    <w:rsid w:val="008D7FF7"/>
    <w:rsid w:val="008E7A6F"/>
    <w:rsid w:val="008F0F4D"/>
    <w:rsid w:val="008F2AC5"/>
    <w:rsid w:val="008F622D"/>
    <w:rsid w:val="009006FC"/>
    <w:rsid w:val="00903DEA"/>
    <w:rsid w:val="0090593C"/>
    <w:rsid w:val="00912C82"/>
    <w:rsid w:val="00914596"/>
    <w:rsid w:val="00920D0B"/>
    <w:rsid w:val="009242D9"/>
    <w:rsid w:val="009248C3"/>
    <w:rsid w:val="009275F8"/>
    <w:rsid w:val="009321FE"/>
    <w:rsid w:val="00963BEA"/>
    <w:rsid w:val="00970363"/>
    <w:rsid w:val="00970CC7"/>
    <w:rsid w:val="009768AC"/>
    <w:rsid w:val="009805A6"/>
    <w:rsid w:val="00981E8E"/>
    <w:rsid w:val="00986D52"/>
    <w:rsid w:val="00997C23"/>
    <w:rsid w:val="009A206D"/>
    <w:rsid w:val="009A5277"/>
    <w:rsid w:val="009A61A0"/>
    <w:rsid w:val="009B1F27"/>
    <w:rsid w:val="009B268D"/>
    <w:rsid w:val="009B6420"/>
    <w:rsid w:val="009B75C6"/>
    <w:rsid w:val="009C0293"/>
    <w:rsid w:val="009D1BC4"/>
    <w:rsid w:val="009E2033"/>
    <w:rsid w:val="009E4C9B"/>
    <w:rsid w:val="009E79F0"/>
    <w:rsid w:val="00A00CCD"/>
    <w:rsid w:val="00A01BF4"/>
    <w:rsid w:val="00A035F1"/>
    <w:rsid w:val="00A06684"/>
    <w:rsid w:val="00A21E4A"/>
    <w:rsid w:val="00A22B75"/>
    <w:rsid w:val="00A27577"/>
    <w:rsid w:val="00A34171"/>
    <w:rsid w:val="00A35831"/>
    <w:rsid w:val="00A367E2"/>
    <w:rsid w:val="00A471EA"/>
    <w:rsid w:val="00A510C0"/>
    <w:rsid w:val="00A575D3"/>
    <w:rsid w:val="00A63795"/>
    <w:rsid w:val="00A65671"/>
    <w:rsid w:val="00A67E5B"/>
    <w:rsid w:val="00A72304"/>
    <w:rsid w:val="00A81BBD"/>
    <w:rsid w:val="00A85E91"/>
    <w:rsid w:val="00A874D1"/>
    <w:rsid w:val="00A97BFD"/>
    <w:rsid w:val="00AA055D"/>
    <w:rsid w:val="00AA52E5"/>
    <w:rsid w:val="00AA7624"/>
    <w:rsid w:val="00AB2EE2"/>
    <w:rsid w:val="00AC41C7"/>
    <w:rsid w:val="00AC55E3"/>
    <w:rsid w:val="00AC66E9"/>
    <w:rsid w:val="00AD2A6E"/>
    <w:rsid w:val="00AD3796"/>
    <w:rsid w:val="00AD3991"/>
    <w:rsid w:val="00AE188F"/>
    <w:rsid w:val="00AE2387"/>
    <w:rsid w:val="00AE4CB5"/>
    <w:rsid w:val="00AF2210"/>
    <w:rsid w:val="00AF330A"/>
    <w:rsid w:val="00B03B65"/>
    <w:rsid w:val="00B06010"/>
    <w:rsid w:val="00B1229D"/>
    <w:rsid w:val="00B23EE6"/>
    <w:rsid w:val="00B256B5"/>
    <w:rsid w:val="00B31125"/>
    <w:rsid w:val="00B41D07"/>
    <w:rsid w:val="00B4317D"/>
    <w:rsid w:val="00B4759A"/>
    <w:rsid w:val="00B55087"/>
    <w:rsid w:val="00B64272"/>
    <w:rsid w:val="00B64531"/>
    <w:rsid w:val="00B74D4F"/>
    <w:rsid w:val="00B8155C"/>
    <w:rsid w:val="00B86283"/>
    <w:rsid w:val="00B932A7"/>
    <w:rsid w:val="00B95BAE"/>
    <w:rsid w:val="00BB3138"/>
    <w:rsid w:val="00BB73BD"/>
    <w:rsid w:val="00BC12AE"/>
    <w:rsid w:val="00BC67B9"/>
    <w:rsid w:val="00BD53E1"/>
    <w:rsid w:val="00BE05A5"/>
    <w:rsid w:val="00BE0EBD"/>
    <w:rsid w:val="00BF28C6"/>
    <w:rsid w:val="00C06703"/>
    <w:rsid w:val="00C07327"/>
    <w:rsid w:val="00C1252C"/>
    <w:rsid w:val="00C13257"/>
    <w:rsid w:val="00C167D5"/>
    <w:rsid w:val="00C17586"/>
    <w:rsid w:val="00C22048"/>
    <w:rsid w:val="00C22070"/>
    <w:rsid w:val="00C22962"/>
    <w:rsid w:val="00C25152"/>
    <w:rsid w:val="00C2672F"/>
    <w:rsid w:val="00C32CEF"/>
    <w:rsid w:val="00C331BA"/>
    <w:rsid w:val="00C33356"/>
    <w:rsid w:val="00C333F7"/>
    <w:rsid w:val="00C41621"/>
    <w:rsid w:val="00C424EA"/>
    <w:rsid w:val="00C427DF"/>
    <w:rsid w:val="00C442BE"/>
    <w:rsid w:val="00C54F6A"/>
    <w:rsid w:val="00C63A0D"/>
    <w:rsid w:val="00C65F60"/>
    <w:rsid w:val="00C668EB"/>
    <w:rsid w:val="00C83128"/>
    <w:rsid w:val="00C834F9"/>
    <w:rsid w:val="00C843AC"/>
    <w:rsid w:val="00C84540"/>
    <w:rsid w:val="00C8748C"/>
    <w:rsid w:val="00CA4E1A"/>
    <w:rsid w:val="00CA5A78"/>
    <w:rsid w:val="00CA5C99"/>
    <w:rsid w:val="00CC797E"/>
    <w:rsid w:val="00CD6174"/>
    <w:rsid w:val="00CD6D88"/>
    <w:rsid w:val="00CE38E3"/>
    <w:rsid w:val="00CE3F3A"/>
    <w:rsid w:val="00CE57C8"/>
    <w:rsid w:val="00CE5C9C"/>
    <w:rsid w:val="00D01632"/>
    <w:rsid w:val="00D024D9"/>
    <w:rsid w:val="00D02ED9"/>
    <w:rsid w:val="00D0311C"/>
    <w:rsid w:val="00D1043D"/>
    <w:rsid w:val="00D10B90"/>
    <w:rsid w:val="00D119C3"/>
    <w:rsid w:val="00D21DC4"/>
    <w:rsid w:val="00D25CDB"/>
    <w:rsid w:val="00D260D1"/>
    <w:rsid w:val="00D37213"/>
    <w:rsid w:val="00D50250"/>
    <w:rsid w:val="00D575CA"/>
    <w:rsid w:val="00D60658"/>
    <w:rsid w:val="00D66FB8"/>
    <w:rsid w:val="00D72569"/>
    <w:rsid w:val="00D745F5"/>
    <w:rsid w:val="00D77C93"/>
    <w:rsid w:val="00D85C8C"/>
    <w:rsid w:val="00D92022"/>
    <w:rsid w:val="00D92EC2"/>
    <w:rsid w:val="00D94CE5"/>
    <w:rsid w:val="00D94F09"/>
    <w:rsid w:val="00D95EBF"/>
    <w:rsid w:val="00D967E2"/>
    <w:rsid w:val="00D97889"/>
    <w:rsid w:val="00D9788A"/>
    <w:rsid w:val="00DA2884"/>
    <w:rsid w:val="00DA2DD2"/>
    <w:rsid w:val="00DA7496"/>
    <w:rsid w:val="00DB3994"/>
    <w:rsid w:val="00DB5508"/>
    <w:rsid w:val="00DC3412"/>
    <w:rsid w:val="00DC376F"/>
    <w:rsid w:val="00DC4071"/>
    <w:rsid w:val="00DD2A0D"/>
    <w:rsid w:val="00DD36CD"/>
    <w:rsid w:val="00DE10C1"/>
    <w:rsid w:val="00DF270B"/>
    <w:rsid w:val="00DF36AC"/>
    <w:rsid w:val="00DF637D"/>
    <w:rsid w:val="00DF6D64"/>
    <w:rsid w:val="00E041E4"/>
    <w:rsid w:val="00E171CE"/>
    <w:rsid w:val="00E2099B"/>
    <w:rsid w:val="00E21D57"/>
    <w:rsid w:val="00E2631D"/>
    <w:rsid w:val="00E27912"/>
    <w:rsid w:val="00E33AA2"/>
    <w:rsid w:val="00E3431A"/>
    <w:rsid w:val="00E44BB9"/>
    <w:rsid w:val="00E47420"/>
    <w:rsid w:val="00E51BA0"/>
    <w:rsid w:val="00E52190"/>
    <w:rsid w:val="00E56A1B"/>
    <w:rsid w:val="00E57417"/>
    <w:rsid w:val="00E63BC3"/>
    <w:rsid w:val="00E63DE2"/>
    <w:rsid w:val="00E66E08"/>
    <w:rsid w:val="00E72BB5"/>
    <w:rsid w:val="00E8292C"/>
    <w:rsid w:val="00E8471F"/>
    <w:rsid w:val="00E91F09"/>
    <w:rsid w:val="00E927FC"/>
    <w:rsid w:val="00E967EB"/>
    <w:rsid w:val="00EA1977"/>
    <w:rsid w:val="00EA410B"/>
    <w:rsid w:val="00EB4632"/>
    <w:rsid w:val="00EB6E2E"/>
    <w:rsid w:val="00EC09AC"/>
    <w:rsid w:val="00EC1320"/>
    <w:rsid w:val="00ED5843"/>
    <w:rsid w:val="00EE5DB0"/>
    <w:rsid w:val="00EE73B3"/>
    <w:rsid w:val="00EF4373"/>
    <w:rsid w:val="00EF4501"/>
    <w:rsid w:val="00EF740E"/>
    <w:rsid w:val="00F04DCF"/>
    <w:rsid w:val="00F10C10"/>
    <w:rsid w:val="00F174AB"/>
    <w:rsid w:val="00F23093"/>
    <w:rsid w:val="00F248AD"/>
    <w:rsid w:val="00F30444"/>
    <w:rsid w:val="00F35FAE"/>
    <w:rsid w:val="00F361BB"/>
    <w:rsid w:val="00F55627"/>
    <w:rsid w:val="00F56EB8"/>
    <w:rsid w:val="00F62691"/>
    <w:rsid w:val="00F73C28"/>
    <w:rsid w:val="00F82E3A"/>
    <w:rsid w:val="00F90859"/>
    <w:rsid w:val="00F9169E"/>
    <w:rsid w:val="00FA6051"/>
    <w:rsid w:val="00FB0EAC"/>
    <w:rsid w:val="00FC20FB"/>
    <w:rsid w:val="00FC5EE6"/>
    <w:rsid w:val="00FC6563"/>
    <w:rsid w:val="00FC7686"/>
    <w:rsid w:val="00FD25D7"/>
    <w:rsid w:val="00FD66DC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B404-9C33-46CC-A976-AD114F0F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3289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Haim Katharina</cp:lastModifiedBy>
  <cp:revision>2</cp:revision>
  <cp:lastPrinted>2019-03-11T11:04:00Z</cp:lastPrinted>
  <dcterms:created xsi:type="dcterms:W3CDTF">2019-03-12T15:09:00Z</dcterms:created>
  <dcterms:modified xsi:type="dcterms:W3CDTF">2019-03-12T15:09:00Z</dcterms:modified>
</cp:coreProperties>
</file>