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7AB15" w14:textId="0051B1BC" w:rsidR="00AC2F90" w:rsidRPr="00AE3C48" w:rsidRDefault="00136534" w:rsidP="00B5267B">
      <w:pPr>
        <w:spacing w:before="120" w:after="240"/>
        <w:ind w:right="1837"/>
        <w:rPr>
          <w:b/>
          <w:sz w:val="28"/>
          <w:lang w:val="en-GB"/>
        </w:rPr>
      </w:pPr>
      <w:r w:rsidRPr="00AE3C48">
        <w:rPr>
          <w:b/>
          <w:sz w:val="28"/>
          <w:lang w:val="en-GB"/>
        </w:rPr>
        <w:t xml:space="preserve">Five years of TGW Switzerland - </w:t>
      </w:r>
      <w:r w:rsidRPr="00AE3C48">
        <w:rPr>
          <w:b/>
          <w:sz w:val="28"/>
          <w:lang w:val="en-GB"/>
        </w:rPr>
        <w:br/>
        <w:t>successful start in intralogistics</w:t>
      </w:r>
    </w:p>
    <w:p w14:paraId="420B581D" w14:textId="7A2CB125" w:rsidR="003A5294" w:rsidRPr="00AE3C48" w:rsidRDefault="009A0BE6" w:rsidP="00880D92">
      <w:pPr>
        <w:spacing w:before="120" w:after="240"/>
        <w:ind w:right="1837"/>
        <w:rPr>
          <w:b/>
          <w:lang w:val="en-GB"/>
        </w:rPr>
      </w:pPr>
      <w:r w:rsidRPr="00AE3C48">
        <w:rPr>
          <w:b/>
          <w:lang w:val="en-GB"/>
        </w:rPr>
        <w:t>In January 2012, three Swiss wrote company history by planning a new start in intralogistics. Within the first year, they already achieved big successes in the entire TGW Group. Now they are celebrating the fifth anniversary of the new TGW unit in Switzerland.</w:t>
      </w:r>
    </w:p>
    <w:p w14:paraId="03B46008" w14:textId="62BEF940" w:rsidR="00452B1B" w:rsidRPr="00AE3C48" w:rsidRDefault="000A2086" w:rsidP="00880D92">
      <w:pPr>
        <w:spacing w:before="120" w:after="240"/>
        <w:ind w:right="1983"/>
        <w:rPr>
          <w:rFonts w:cs="Arial"/>
          <w:szCs w:val="20"/>
          <w:lang w:val="en-GB"/>
        </w:rPr>
      </w:pPr>
      <w:r w:rsidRPr="00AE3C48">
        <w:rPr>
          <w:rFonts w:cs="Arial"/>
          <w:szCs w:val="20"/>
          <w:lang w:val="en-GB"/>
        </w:rPr>
        <w:t xml:space="preserve">When you travel from Zurich to Lucerne by train, you will pass the town of </w:t>
      </w:r>
      <w:proofErr w:type="spellStart"/>
      <w:r w:rsidRPr="00AE3C48">
        <w:rPr>
          <w:rFonts w:cs="Arial"/>
          <w:szCs w:val="20"/>
          <w:lang w:val="en-GB"/>
        </w:rPr>
        <w:t>Rotkreuz</w:t>
      </w:r>
      <w:proofErr w:type="spellEnd"/>
      <w:r w:rsidRPr="00AE3C48">
        <w:rPr>
          <w:rFonts w:cs="Arial"/>
          <w:szCs w:val="20"/>
          <w:lang w:val="en-GB"/>
        </w:rPr>
        <w:t xml:space="preserve">. The town with nearly 10,000 inhabitants does not seem to be spectacular, but behind the scenes large-scale work is done. </w:t>
      </w:r>
      <w:proofErr w:type="spellStart"/>
      <w:r w:rsidRPr="00AE3C48">
        <w:rPr>
          <w:lang w:val="en-GB"/>
        </w:rPr>
        <w:t>Rotkreuz</w:t>
      </w:r>
      <w:proofErr w:type="spellEnd"/>
      <w:r w:rsidRPr="00AE3C48">
        <w:rPr>
          <w:lang w:val="en-GB"/>
        </w:rPr>
        <w:t xml:space="preserve"> now is an important location for business and for companies like </w:t>
      </w:r>
      <w:hyperlink r:id="rId9" w:tooltip="Roche Diagnostics" w:history="1">
        <w:r w:rsidRPr="00AE3C48">
          <w:rPr>
            <w:lang w:val="en-GB"/>
          </w:rPr>
          <w:t>Roche Diagnostics</w:t>
        </w:r>
      </w:hyperlink>
      <w:r w:rsidRPr="00AE3C48">
        <w:rPr>
          <w:lang w:val="en-GB"/>
        </w:rPr>
        <w:t xml:space="preserve">, Novartis, SFS Holding, </w:t>
      </w:r>
      <w:proofErr w:type="spellStart"/>
      <w:r w:rsidRPr="00AE3C48">
        <w:rPr>
          <w:lang w:val="en-GB"/>
        </w:rPr>
        <w:t>Garaventa</w:t>
      </w:r>
      <w:proofErr w:type="spellEnd"/>
      <w:r w:rsidRPr="00AE3C48">
        <w:rPr>
          <w:lang w:val="en-GB"/>
        </w:rPr>
        <w:t xml:space="preserve"> (a company belonging to the </w:t>
      </w:r>
      <w:proofErr w:type="spellStart"/>
      <w:r w:rsidRPr="00AE3C48">
        <w:rPr>
          <w:lang w:val="en-GB"/>
        </w:rPr>
        <w:t>Do</w:t>
      </w:r>
      <w:r w:rsidR="00AE3C48">
        <w:rPr>
          <w:lang w:val="en-GB"/>
        </w:rPr>
        <w:t>p</w:t>
      </w:r>
      <w:r w:rsidRPr="00AE3C48">
        <w:rPr>
          <w:lang w:val="en-GB"/>
        </w:rPr>
        <w:t>pelmayr</w:t>
      </w:r>
      <w:proofErr w:type="spellEnd"/>
      <w:r w:rsidRPr="00AE3C48">
        <w:rPr>
          <w:lang w:val="en-GB"/>
        </w:rPr>
        <w:t xml:space="preserve"> Group) and many more. </w:t>
      </w:r>
      <w:r w:rsidRPr="00AE3C48">
        <w:rPr>
          <w:rFonts w:cs="Arial"/>
          <w:szCs w:val="20"/>
          <w:lang w:val="en-GB"/>
        </w:rPr>
        <w:t>And also new material handling solutions are developed in this place - at TGW Systems Integration AG.</w:t>
      </w:r>
    </w:p>
    <w:p w14:paraId="4AD5527B" w14:textId="0996D4F0" w:rsidR="00085732" w:rsidRPr="00AE3C48" w:rsidRDefault="00085732" w:rsidP="00880D92">
      <w:pPr>
        <w:spacing w:before="120" w:after="240"/>
        <w:ind w:right="1983"/>
        <w:rPr>
          <w:rFonts w:cs="Arial"/>
          <w:b/>
          <w:szCs w:val="20"/>
          <w:lang w:val="en-GB"/>
        </w:rPr>
      </w:pPr>
      <w:r w:rsidRPr="00AE3C48">
        <w:rPr>
          <w:rFonts w:cs="Arial"/>
          <w:b/>
          <w:szCs w:val="20"/>
          <w:lang w:val="en-GB"/>
        </w:rPr>
        <w:t>One milestone after the other</w:t>
      </w:r>
    </w:p>
    <w:p w14:paraId="74CA2268" w14:textId="28BBAC8F" w:rsidR="00085732" w:rsidRPr="00AE3C48" w:rsidRDefault="00085732" w:rsidP="00880D92">
      <w:pPr>
        <w:spacing w:before="120" w:after="240"/>
        <w:ind w:right="1983"/>
        <w:rPr>
          <w:rFonts w:cs="Arial"/>
          <w:szCs w:val="20"/>
          <w:lang w:val="en-GB"/>
        </w:rPr>
      </w:pPr>
      <w:r w:rsidRPr="00AE3C48">
        <w:rPr>
          <w:rFonts w:cs="Arial"/>
          <w:szCs w:val="20"/>
          <w:lang w:val="en-GB"/>
        </w:rPr>
        <w:t>When at the end of 2011 the foundations were laid for the founding of the company in 2012, the three intralogistics experts Beat Losenegger, Peter Tobler and Thomas Kretz were highly motivated and already optimally prepared for their plans. On January 1st, 2012, the team started working and within the first year it could win the largest order in TGW history at that time: The huge grocery company Coop placed an order for an intralogistics centre composed of an empty packs centre, a freezer area, a cooling machine and a complete service package including an on-site service team.</w:t>
      </w:r>
    </w:p>
    <w:p w14:paraId="7267CFEA" w14:textId="05296B98" w:rsidR="00416894" w:rsidRPr="00AE3C48" w:rsidRDefault="00416894" w:rsidP="00880D92">
      <w:pPr>
        <w:spacing w:before="120" w:after="240"/>
        <w:ind w:right="1983"/>
        <w:rPr>
          <w:rFonts w:cs="Arial"/>
          <w:b/>
          <w:szCs w:val="20"/>
          <w:lang w:val="en-GB"/>
        </w:rPr>
      </w:pPr>
      <w:r w:rsidRPr="00AE3C48">
        <w:rPr>
          <w:rFonts w:cs="Arial"/>
          <w:b/>
          <w:szCs w:val="20"/>
          <w:lang w:val="en-GB"/>
        </w:rPr>
        <w:t>Customer events for a permanent presence</w:t>
      </w:r>
    </w:p>
    <w:p w14:paraId="353D9029" w14:textId="7EBDE1D8" w:rsidR="00101B65" w:rsidRPr="00AE3C48" w:rsidRDefault="00416894" w:rsidP="006D13DD">
      <w:pPr>
        <w:spacing w:before="120" w:after="240"/>
        <w:ind w:right="1983"/>
        <w:rPr>
          <w:rFonts w:cs="Arial"/>
          <w:szCs w:val="20"/>
          <w:lang w:val="en-GB"/>
        </w:rPr>
      </w:pPr>
      <w:r w:rsidRPr="00AE3C48">
        <w:rPr>
          <w:rFonts w:cs="Arial"/>
          <w:szCs w:val="20"/>
          <w:lang w:val="en-GB"/>
        </w:rPr>
        <w:t xml:space="preserve">In addition to proactive customer service, the Swiss colleagues also wanted to increase publicity and establish TGW as systems integrator. Thus, various customer events were planned and run for example at the Culture and Convention Centre in Lucerne and the Environment Arena in Spreitenbach. TGW Switzerland was also at trade fairs for logistics: At the </w:t>
      </w:r>
      <w:proofErr w:type="spellStart"/>
      <w:r w:rsidRPr="00AE3C48">
        <w:rPr>
          <w:rFonts w:cs="Arial"/>
          <w:szCs w:val="20"/>
          <w:lang w:val="en-GB"/>
        </w:rPr>
        <w:t>LogiMAT</w:t>
      </w:r>
      <w:proofErr w:type="spellEnd"/>
      <w:r w:rsidRPr="00AE3C48">
        <w:rPr>
          <w:rFonts w:cs="Arial"/>
          <w:szCs w:val="20"/>
          <w:lang w:val="en-GB"/>
        </w:rPr>
        <w:t xml:space="preserve"> 2012 and at the Pack &amp; Move 2012 and 2014 the TGW team could establish additional, useful contacts. </w:t>
      </w:r>
    </w:p>
    <w:p w14:paraId="64F44503" w14:textId="77777777" w:rsidR="006D13DD" w:rsidRPr="00AE3C48" w:rsidRDefault="006D13DD" w:rsidP="006D13DD">
      <w:pPr>
        <w:spacing w:before="120" w:after="240"/>
        <w:ind w:right="1983"/>
        <w:rPr>
          <w:rFonts w:cs="Arial"/>
          <w:szCs w:val="20"/>
          <w:lang w:val="en-GB"/>
        </w:rPr>
      </w:pPr>
    </w:p>
    <w:p w14:paraId="306287A2" w14:textId="44F4176A" w:rsidR="00416894" w:rsidRPr="00AE3C48" w:rsidRDefault="00416894" w:rsidP="00880D92">
      <w:pPr>
        <w:spacing w:before="120" w:after="240"/>
        <w:ind w:right="1983"/>
        <w:rPr>
          <w:rFonts w:cs="Arial"/>
          <w:b/>
          <w:szCs w:val="20"/>
          <w:lang w:val="en-GB"/>
        </w:rPr>
      </w:pPr>
      <w:r w:rsidRPr="00AE3C48">
        <w:rPr>
          <w:rFonts w:cs="Arial"/>
          <w:b/>
          <w:szCs w:val="20"/>
          <w:lang w:val="en-GB"/>
        </w:rPr>
        <w:lastRenderedPageBreak/>
        <w:t>Successful orders in the businesses of grocery, general merchandise and e-commerce</w:t>
      </w:r>
    </w:p>
    <w:p w14:paraId="4EFA283E" w14:textId="6F48FCA2" w:rsidR="00416894" w:rsidRPr="00AE3C48" w:rsidRDefault="004820B1" w:rsidP="00880D92">
      <w:pPr>
        <w:spacing w:before="120" w:after="240"/>
        <w:ind w:right="1983"/>
        <w:rPr>
          <w:rFonts w:cs="Arial"/>
          <w:szCs w:val="20"/>
          <w:lang w:val="en-GB"/>
        </w:rPr>
      </w:pPr>
      <w:r w:rsidRPr="00AE3C48">
        <w:rPr>
          <w:rFonts w:cs="Arial"/>
          <w:szCs w:val="20"/>
          <w:lang w:val="en-GB"/>
        </w:rPr>
        <w:t>In the following years, compan</w:t>
      </w:r>
      <w:r w:rsidR="00AE3C48">
        <w:rPr>
          <w:rFonts w:cs="Arial"/>
          <w:szCs w:val="20"/>
          <w:lang w:val="en-GB"/>
        </w:rPr>
        <w:t xml:space="preserve">ies like Walter Meier, </w:t>
      </w:r>
      <w:proofErr w:type="spellStart"/>
      <w:r w:rsidR="00AE3C48">
        <w:rPr>
          <w:rFonts w:cs="Arial"/>
          <w:szCs w:val="20"/>
          <w:lang w:val="en-GB"/>
        </w:rPr>
        <w:t>Pfister</w:t>
      </w:r>
      <w:proofErr w:type="spellEnd"/>
      <w:r w:rsidR="00AE3C48">
        <w:rPr>
          <w:rFonts w:cs="Arial"/>
          <w:szCs w:val="20"/>
          <w:lang w:val="en-GB"/>
        </w:rPr>
        <w:t xml:space="preserve"> F</w:t>
      </w:r>
      <w:r w:rsidRPr="00AE3C48">
        <w:rPr>
          <w:rFonts w:cs="Arial"/>
          <w:szCs w:val="20"/>
          <w:lang w:val="en-GB"/>
        </w:rPr>
        <w:t xml:space="preserve">urniture, </w:t>
      </w:r>
      <w:proofErr w:type="spellStart"/>
      <w:r w:rsidRPr="00AE3C48">
        <w:rPr>
          <w:rFonts w:cs="Arial"/>
          <w:szCs w:val="20"/>
          <w:lang w:val="en-GB"/>
        </w:rPr>
        <w:t>Musikhaus</w:t>
      </w:r>
      <w:proofErr w:type="spellEnd"/>
      <w:r w:rsidRPr="00AE3C48">
        <w:rPr>
          <w:rFonts w:cs="Arial"/>
          <w:szCs w:val="20"/>
          <w:lang w:val="en-GB"/>
        </w:rPr>
        <w:t xml:space="preserve"> </w:t>
      </w:r>
      <w:proofErr w:type="spellStart"/>
      <w:r w:rsidRPr="00AE3C48">
        <w:rPr>
          <w:rFonts w:cs="Arial"/>
          <w:szCs w:val="20"/>
          <w:lang w:val="en-GB"/>
        </w:rPr>
        <w:t>Thomann</w:t>
      </w:r>
      <w:proofErr w:type="spellEnd"/>
      <w:r w:rsidRPr="00AE3C48">
        <w:rPr>
          <w:rFonts w:cs="Arial"/>
          <w:szCs w:val="20"/>
          <w:lang w:val="en-GB"/>
        </w:rPr>
        <w:t xml:space="preserve"> and </w:t>
      </w:r>
      <w:proofErr w:type="spellStart"/>
      <w:r w:rsidRPr="00AE3C48">
        <w:rPr>
          <w:rFonts w:cs="Arial"/>
          <w:szCs w:val="20"/>
          <w:lang w:val="en-GB"/>
        </w:rPr>
        <w:t>Interdiscount</w:t>
      </w:r>
      <w:proofErr w:type="spellEnd"/>
      <w:r w:rsidRPr="00AE3C48">
        <w:rPr>
          <w:rFonts w:cs="Arial"/>
          <w:szCs w:val="20"/>
          <w:lang w:val="en-GB"/>
        </w:rPr>
        <w:t xml:space="preserve"> were persuaded to trust in TGW's services. The competencies were continuously extended and project managers as well as site supervisors were hired to complete the Swiss team of TGW. The mechatronic equipment, controls and IT software is provided by the headquarter in Wels whereas the project management is directly conducted in Switzerland.</w:t>
      </w:r>
    </w:p>
    <w:p w14:paraId="40E6D435" w14:textId="43B38A29" w:rsidR="00416894" w:rsidRPr="00AE3C48" w:rsidRDefault="00780B6D" w:rsidP="00880D92">
      <w:pPr>
        <w:spacing w:before="120" w:after="240"/>
        <w:ind w:right="1983"/>
        <w:rPr>
          <w:rFonts w:cs="Arial"/>
          <w:szCs w:val="20"/>
          <w:lang w:val="en-GB"/>
        </w:rPr>
      </w:pPr>
      <w:r w:rsidRPr="00AE3C48">
        <w:rPr>
          <w:rFonts w:cs="Arial"/>
          <w:szCs w:val="20"/>
          <w:lang w:val="en-GB"/>
        </w:rPr>
        <w:t xml:space="preserve">With the service contract for Coop, TGW could quickly establish the planned service organisation in Switzerland. For this reason, some resident engineers were hired for the team, thus being able to offer all services directly from </w:t>
      </w:r>
      <w:proofErr w:type="spellStart"/>
      <w:r w:rsidRPr="00AE3C48">
        <w:rPr>
          <w:rFonts w:cs="Arial"/>
          <w:szCs w:val="20"/>
          <w:lang w:val="en-GB"/>
        </w:rPr>
        <w:t>Rotkreuz</w:t>
      </w:r>
      <w:proofErr w:type="spellEnd"/>
      <w:r w:rsidRPr="00AE3C48">
        <w:rPr>
          <w:rFonts w:cs="Arial"/>
          <w:szCs w:val="20"/>
          <w:lang w:val="en-GB"/>
        </w:rPr>
        <w:t xml:space="preserve"> to all of Switzerland. TGW is looking for even more experts, like maintenance and service engineers as well as technical sales engineers.</w:t>
      </w:r>
    </w:p>
    <w:p w14:paraId="7EA0DD8D" w14:textId="3A5E6AC9" w:rsidR="00404CD6" w:rsidRPr="00AE3C48" w:rsidRDefault="00CC6C4F" w:rsidP="00880D92">
      <w:pPr>
        <w:spacing w:before="120" w:after="240"/>
        <w:ind w:right="1983"/>
        <w:rPr>
          <w:rFonts w:cs="Arial"/>
          <w:b/>
          <w:szCs w:val="20"/>
          <w:lang w:val="en-GB"/>
        </w:rPr>
      </w:pPr>
      <w:r w:rsidRPr="00AE3C48">
        <w:rPr>
          <w:rFonts w:cs="Arial"/>
          <w:b/>
          <w:szCs w:val="20"/>
          <w:lang w:val="en-GB"/>
        </w:rPr>
        <w:t>Long-term success stories</w:t>
      </w:r>
    </w:p>
    <w:p w14:paraId="2DB0426A" w14:textId="51BD3674" w:rsidR="0095605F" w:rsidRPr="00AE3C48" w:rsidRDefault="002D35D2" w:rsidP="00880D92">
      <w:pPr>
        <w:spacing w:before="120" w:after="240"/>
        <w:ind w:right="1983"/>
        <w:rPr>
          <w:rFonts w:cs="Arial"/>
          <w:szCs w:val="20"/>
          <w:lang w:val="en-GB"/>
        </w:rPr>
      </w:pPr>
      <w:r w:rsidRPr="00AE3C48">
        <w:rPr>
          <w:rFonts w:cs="Arial"/>
          <w:szCs w:val="20"/>
          <w:lang w:val="en-GB"/>
        </w:rPr>
        <w:t xml:space="preserve">Also projects in Switzerland that began long before the Swiss team's establishment have become long-term success stories, for example OPO </w:t>
      </w:r>
      <w:proofErr w:type="spellStart"/>
      <w:r w:rsidRPr="00AE3C48">
        <w:rPr>
          <w:rFonts w:cs="Arial"/>
          <w:szCs w:val="20"/>
          <w:lang w:val="en-GB"/>
        </w:rPr>
        <w:t>Oeschger</w:t>
      </w:r>
      <w:proofErr w:type="spellEnd"/>
      <w:r w:rsidRPr="00AE3C48">
        <w:rPr>
          <w:rFonts w:cs="Arial"/>
          <w:szCs w:val="20"/>
          <w:lang w:val="en-GB"/>
        </w:rPr>
        <w:t xml:space="preserve">. </w:t>
      </w:r>
      <w:r w:rsidR="00E9474B">
        <w:rPr>
          <w:rFonts w:cs="Arial"/>
          <w:szCs w:val="20"/>
          <w:lang w:val="en-GB"/>
        </w:rPr>
        <w:t>TGW</w:t>
      </w:r>
      <w:r w:rsidRPr="00AE3C48">
        <w:rPr>
          <w:rFonts w:cs="Arial"/>
          <w:szCs w:val="20"/>
          <w:lang w:val="en-GB"/>
        </w:rPr>
        <w:t xml:space="preserve"> could extend their system and modernise the IT during live operation. </w:t>
      </w:r>
      <w:r w:rsidR="00E9474B">
        <w:rPr>
          <w:rFonts w:cs="Arial"/>
          <w:szCs w:val="20"/>
          <w:lang w:val="en-GB"/>
        </w:rPr>
        <w:t>The company</w:t>
      </w:r>
      <w:bookmarkStart w:id="0" w:name="_GoBack"/>
      <w:bookmarkEnd w:id="0"/>
      <w:r w:rsidR="004F58AC">
        <w:rPr>
          <w:rFonts w:cs="Arial"/>
          <w:szCs w:val="20"/>
          <w:lang w:val="en-GB"/>
        </w:rPr>
        <w:t xml:space="preserve"> is</w:t>
      </w:r>
      <w:r w:rsidRPr="00AE3C48">
        <w:rPr>
          <w:rFonts w:cs="Arial"/>
          <w:szCs w:val="20"/>
          <w:lang w:val="en-GB"/>
        </w:rPr>
        <w:t xml:space="preserve"> happy about the trust </w:t>
      </w:r>
      <w:r w:rsidR="004F58AC">
        <w:rPr>
          <w:rFonts w:cs="Arial"/>
          <w:szCs w:val="20"/>
          <w:lang w:val="en-GB"/>
        </w:rPr>
        <w:t>their customers put in them</w:t>
      </w:r>
      <w:r w:rsidRPr="00AE3C48">
        <w:rPr>
          <w:rFonts w:cs="Arial"/>
          <w:szCs w:val="20"/>
          <w:lang w:val="en-GB"/>
        </w:rPr>
        <w:t xml:space="preserve">. And also future projects will be conducted in the high TGW quality as usual. Coop in </w:t>
      </w:r>
      <w:proofErr w:type="spellStart"/>
      <w:r w:rsidRPr="00AE3C48">
        <w:rPr>
          <w:rFonts w:cs="Arial"/>
          <w:szCs w:val="20"/>
          <w:lang w:val="en-GB"/>
        </w:rPr>
        <w:t>Schafisheim</w:t>
      </w:r>
      <w:proofErr w:type="spellEnd"/>
      <w:r w:rsidRPr="00AE3C48">
        <w:rPr>
          <w:rFonts w:cs="Arial"/>
          <w:szCs w:val="20"/>
          <w:lang w:val="en-GB"/>
        </w:rPr>
        <w:t xml:space="preserve"> was a beacon project not only for the team in Switzerland but for the entire TGW Group. This project is pivotal for similar projects in all of Europe and the team is happy about the huge interest in TGW solutions in the grocery industry.</w:t>
      </w:r>
    </w:p>
    <w:p w14:paraId="1DD9F95E" w14:textId="298C0CFD" w:rsidR="00136534" w:rsidRPr="00AE3C48" w:rsidRDefault="00136534" w:rsidP="00880D92">
      <w:pPr>
        <w:spacing w:before="120" w:after="240"/>
        <w:ind w:right="1983"/>
        <w:rPr>
          <w:rFonts w:cs="Arial"/>
          <w:szCs w:val="20"/>
          <w:lang w:val="en-GB"/>
        </w:rPr>
      </w:pPr>
      <w:r w:rsidRPr="00AE3C48">
        <w:rPr>
          <w:rFonts w:cs="Arial"/>
          <w:szCs w:val="20"/>
          <w:lang w:val="en-GB"/>
        </w:rPr>
        <w:t>In the next years, TGW in Switzerland i</w:t>
      </w:r>
      <w:r w:rsidR="00A56FCA">
        <w:rPr>
          <w:rFonts w:cs="Arial"/>
          <w:szCs w:val="20"/>
          <w:lang w:val="en-GB"/>
        </w:rPr>
        <w:t>s</w:t>
      </w:r>
      <w:r w:rsidRPr="00AE3C48">
        <w:rPr>
          <w:rFonts w:cs="Arial"/>
          <w:szCs w:val="20"/>
          <w:lang w:val="en-GB"/>
        </w:rPr>
        <w:t xml:space="preserve"> supposed to be as motivated as at the beginning. Many promising projects are waiting. There is big interest in solutions for fresh and frozen goods in the grocery industry, for logistics solutions in general merchandise and the e-commerce business. The team of TGW Switzerland is waiting eagerly for the next years and what they will bring. One thing is for sure, however: After five years, they are still as motivated as on the first day!</w:t>
      </w:r>
    </w:p>
    <w:p w14:paraId="00DBC89B" w14:textId="4DEF4556" w:rsidR="00D75639" w:rsidRPr="00AE3C48" w:rsidRDefault="00D75639" w:rsidP="00880D92">
      <w:pPr>
        <w:spacing w:before="120" w:after="240"/>
        <w:ind w:right="1983"/>
        <w:rPr>
          <w:rFonts w:cs="Arial"/>
          <w:szCs w:val="20"/>
          <w:lang w:val="en-GB"/>
        </w:rPr>
      </w:pPr>
      <w:r w:rsidRPr="00AE3C48">
        <w:rPr>
          <w:rFonts w:cs="Arial"/>
          <w:szCs w:val="20"/>
          <w:lang w:val="en-GB"/>
        </w:rPr>
        <w:t xml:space="preserve">Besides: At the </w:t>
      </w:r>
      <w:proofErr w:type="spellStart"/>
      <w:r w:rsidRPr="00AE3C48">
        <w:rPr>
          <w:rFonts w:cs="Arial"/>
          <w:szCs w:val="20"/>
          <w:lang w:val="en-GB"/>
        </w:rPr>
        <w:t>LogiMAT</w:t>
      </w:r>
      <w:proofErr w:type="spellEnd"/>
      <w:r w:rsidRPr="00AE3C48">
        <w:rPr>
          <w:rFonts w:cs="Arial"/>
          <w:szCs w:val="20"/>
          <w:lang w:val="en-GB"/>
        </w:rPr>
        <w:t xml:space="preserve"> 2017 from April 14 to 16, 2017, TGW will also be one of the exhibitors. </w:t>
      </w:r>
      <w:r w:rsidRPr="00AE3C48">
        <w:rPr>
          <w:lang w:val="en-GB"/>
        </w:rPr>
        <w:t>The whole TGW team is looking forward to seeing you in Hall 5 | 5D55.</w:t>
      </w:r>
    </w:p>
    <w:p w14:paraId="32ED1712" w14:textId="77777777" w:rsidR="00ED3142" w:rsidRPr="00AE3C48" w:rsidRDefault="00E9474B" w:rsidP="00B5267B">
      <w:pPr>
        <w:spacing w:before="120" w:after="240"/>
        <w:ind w:right="1837"/>
        <w:rPr>
          <w:lang w:val="en-GB"/>
        </w:rPr>
      </w:pPr>
      <w:hyperlink r:id="rId10" w:history="1">
        <w:r w:rsidR="003D064B" w:rsidRPr="00AE3C48">
          <w:rPr>
            <w:rStyle w:val="Hyperlink"/>
            <w:lang w:val="en-GB"/>
          </w:rPr>
          <w:t>www.tgw-group.com</w:t>
        </w:r>
      </w:hyperlink>
    </w:p>
    <w:p w14:paraId="4C9AECD9" w14:textId="77777777" w:rsidR="00ED3142" w:rsidRPr="00AE3C48" w:rsidRDefault="00ED3142" w:rsidP="007B5207">
      <w:pPr>
        <w:spacing w:before="240" w:after="120"/>
        <w:ind w:right="1837"/>
        <w:rPr>
          <w:lang w:val="en-GB"/>
        </w:rPr>
      </w:pPr>
    </w:p>
    <w:p w14:paraId="6E7D1C78" w14:textId="77777777" w:rsidR="00ED3142" w:rsidRPr="00AE3C48" w:rsidRDefault="00ED3142" w:rsidP="007B5207">
      <w:pPr>
        <w:spacing w:before="240" w:after="120"/>
        <w:ind w:right="1837"/>
        <w:rPr>
          <w:b/>
          <w:lang w:val="en-GB"/>
        </w:rPr>
      </w:pPr>
      <w:r w:rsidRPr="00AE3C48">
        <w:rPr>
          <w:b/>
          <w:lang w:val="en-GB"/>
        </w:rPr>
        <w:lastRenderedPageBreak/>
        <w:t>About TGW Logistics Group:</w:t>
      </w:r>
    </w:p>
    <w:p w14:paraId="50BA070D" w14:textId="77777777" w:rsidR="00ED3142" w:rsidRPr="00AE3C48" w:rsidRDefault="00ED3142" w:rsidP="007B5207">
      <w:pPr>
        <w:spacing w:before="240" w:after="120"/>
        <w:ind w:right="1837"/>
        <w:rPr>
          <w:lang w:val="en-GB"/>
        </w:rPr>
      </w:pPr>
      <w:r w:rsidRPr="00AE3C4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0BAD6773" w14:textId="42ED44FB" w:rsidR="00ED3142" w:rsidRPr="00AE3C48" w:rsidRDefault="00ED3142" w:rsidP="007B5207">
      <w:pPr>
        <w:spacing w:before="240" w:after="120"/>
        <w:ind w:right="1837"/>
        <w:rPr>
          <w:lang w:val="en-GB"/>
        </w:rPr>
      </w:pPr>
      <w:r w:rsidRPr="00AE3C48">
        <w:rPr>
          <w:lang w:val="en-GB"/>
        </w:rPr>
        <w:t>With about 2,600 employees worldwide by now, the Group implements logistics solutions for leading companies in various industries. In the business year 2015/16, the TGW Logistics Group generated sales revenues of 532 million Euros.</w:t>
      </w:r>
    </w:p>
    <w:p w14:paraId="16666592" w14:textId="77777777" w:rsidR="00ED3142" w:rsidRPr="00AE3C48" w:rsidRDefault="00ED3142" w:rsidP="007B5207">
      <w:pPr>
        <w:spacing w:before="240" w:after="120"/>
        <w:ind w:right="1837"/>
        <w:rPr>
          <w:lang w:val="en-GB"/>
        </w:rPr>
      </w:pPr>
    </w:p>
    <w:p w14:paraId="71534DC1" w14:textId="77777777" w:rsidR="00ED3142" w:rsidRPr="00AE3C48" w:rsidRDefault="00ED3142" w:rsidP="007B5207">
      <w:pPr>
        <w:spacing w:before="240" w:after="120"/>
        <w:ind w:right="1837"/>
        <w:rPr>
          <w:b/>
          <w:lang w:val="en-GB"/>
        </w:rPr>
      </w:pPr>
      <w:r w:rsidRPr="00AE3C48">
        <w:rPr>
          <w:b/>
          <w:lang w:val="en-GB"/>
        </w:rPr>
        <w:t>Pictures:</w:t>
      </w:r>
    </w:p>
    <w:p w14:paraId="23DADC67" w14:textId="77777777" w:rsidR="00ED3142" w:rsidRPr="00AE3C48" w:rsidRDefault="00ED3142" w:rsidP="007B5207">
      <w:pPr>
        <w:spacing w:before="240" w:after="120"/>
        <w:ind w:right="1837"/>
        <w:rPr>
          <w:lang w:val="en-GB"/>
        </w:rPr>
      </w:pPr>
      <w:r w:rsidRPr="00AE3C48">
        <w:rPr>
          <w:lang w:val="en-GB"/>
        </w:rPr>
        <w:t>Reprint with reference to TGW Logistics Group GmbH free of charge. Reprint is not permitted for promotional purposes.</w:t>
      </w:r>
    </w:p>
    <w:p w14:paraId="1E46157D" w14:textId="77777777" w:rsidR="00FE2E8B" w:rsidRPr="00AE3C48" w:rsidRDefault="00FE2E8B" w:rsidP="007B5207">
      <w:pPr>
        <w:spacing w:before="240" w:after="120"/>
        <w:ind w:right="1837"/>
        <w:rPr>
          <w:lang w:val="en-GB"/>
        </w:rPr>
      </w:pPr>
    </w:p>
    <w:p w14:paraId="01B32D7D" w14:textId="77777777" w:rsidR="00ED3142" w:rsidRPr="00AE3C48" w:rsidRDefault="00ED3142" w:rsidP="00FE2E8B">
      <w:pPr>
        <w:spacing w:line="240" w:lineRule="auto"/>
        <w:ind w:right="1837"/>
        <w:rPr>
          <w:b/>
          <w:lang w:val="en-GB"/>
        </w:rPr>
      </w:pPr>
      <w:r w:rsidRPr="00AE3C48">
        <w:rPr>
          <w:b/>
          <w:lang w:val="en-GB"/>
        </w:rPr>
        <w:t>Contact:</w:t>
      </w:r>
    </w:p>
    <w:p w14:paraId="51E4B60D" w14:textId="77777777" w:rsidR="00ED3142" w:rsidRPr="00AE3C48" w:rsidRDefault="00ED3142" w:rsidP="00FE2E8B">
      <w:pPr>
        <w:spacing w:line="240" w:lineRule="auto"/>
        <w:ind w:right="1837"/>
        <w:rPr>
          <w:lang w:val="en-GB"/>
        </w:rPr>
      </w:pPr>
      <w:r w:rsidRPr="00AE3C48">
        <w:rPr>
          <w:lang w:val="en-GB"/>
        </w:rPr>
        <w:t>TGW Logistics Group GmbH</w:t>
      </w:r>
    </w:p>
    <w:p w14:paraId="4E28FFEB" w14:textId="41520D42" w:rsidR="00ED3142" w:rsidRPr="00EF332E" w:rsidRDefault="00ED3142" w:rsidP="00FE2E8B">
      <w:pPr>
        <w:spacing w:line="240" w:lineRule="auto"/>
        <w:ind w:right="1837"/>
        <w:rPr>
          <w:lang w:val="fr-FR"/>
        </w:rPr>
      </w:pPr>
      <w:r w:rsidRPr="00EF332E">
        <w:rPr>
          <w:lang w:val="fr-FR"/>
        </w:rPr>
        <w:t xml:space="preserve">A-4600 Wels, </w:t>
      </w:r>
      <w:proofErr w:type="spellStart"/>
      <w:r w:rsidRPr="00EF332E">
        <w:rPr>
          <w:lang w:val="fr-FR"/>
        </w:rPr>
        <w:t>Collmannstrasse</w:t>
      </w:r>
      <w:proofErr w:type="spellEnd"/>
      <w:r w:rsidRPr="00EF332E">
        <w:rPr>
          <w:lang w:val="fr-FR"/>
        </w:rPr>
        <w:t xml:space="preserve"> 2</w:t>
      </w:r>
    </w:p>
    <w:p w14:paraId="15EEBA22" w14:textId="77777777" w:rsidR="00ED3142" w:rsidRPr="00EF332E" w:rsidRDefault="00ED3142" w:rsidP="00FE2E8B">
      <w:pPr>
        <w:spacing w:line="240" w:lineRule="auto"/>
        <w:ind w:right="1837"/>
        <w:rPr>
          <w:lang w:val="fr-FR"/>
        </w:rPr>
      </w:pPr>
      <w:r w:rsidRPr="00EF332E">
        <w:rPr>
          <w:lang w:val="fr-FR"/>
        </w:rPr>
        <w:t>T: +43.(0)7242.486-0</w:t>
      </w:r>
    </w:p>
    <w:p w14:paraId="02676314" w14:textId="77777777" w:rsidR="00ED3142" w:rsidRPr="00EF332E" w:rsidRDefault="00ED3142" w:rsidP="00FE2E8B">
      <w:pPr>
        <w:spacing w:line="240" w:lineRule="auto"/>
        <w:ind w:right="1837"/>
        <w:rPr>
          <w:lang w:val="fr-FR"/>
        </w:rPr>
      </w:pPr>
      <w:r w:rsidRPr="00EF332E">
        <w:rPr>
          <w:lang w:val="fr-FR"/>
        </w:rPr>
        <w:t>F: +43.(0)7242.486-31</w:t>
      </w:r>
    </w:p>
    <w:p w14:paraId="535096A2" w14:textId="77777777" w:rsidR="00ED3142" w:rsidRPr="00EF332E" w:rsidRDefault="00ED3142" w:rsidP="00FE2E8B">
      <w:pPr>
        <w:spacing w:line="240" w:lineRule="auto"/>
        <w:ind w:right="1837"/>
        <w:rPr>
          <w:lang w:val="fr-FR"/>
        </w:rPr>
      </w:pPr>
      <w:r w:rsidRPr="00EF332E">
        <w:rPr>
          <w:lang w:val="fr-FR"/>
        </w:rPr>
        <w:t>e-mail: tgw@tgw-group.com</w:t>
      </w:r>
    </w:p>
    <w:p w14:paraId="55AFB0AD" w14:textId="77777777" w:rsidR="00ED3142" w:rsidRPr="00EF332E" w:rsidRDefault="00ED3142" w:rsidP="00FE2E8B">
      <w:pPr>
        <w:spacing w:line="240" w:lineRule="auto"/>
        <w:ind w:right="1837"/>
        <w:rPr>
          <w:lang w:val="fr-FR"/>
        </w:rPr>
      </w:pPr>
    </w:p>
    <w:p w14:paraId="5019B5F0" w14:textId="77777777" w:rsidR="00ED3142" w:rsidRPr="00AE3C48" w:rsidRDefault="00ED3142" w:rsidP="007E33BD">
      <w:pPr>
        <w:spacing w:line="240" w:lineRule="auto"/>
        <w:ind w:right="701"/>
        <w:rPr>
          <w:b/>
          <w:lang w:val="en-GB"/>
        </w:rPr>
      </w:pPr>
      <w:r w:rsidRPr="00AE3C48">
        <w:rPr>
          <w:b/>
          <w:lang w:val="en-GB"/>
        </w:rPr>
        <w:t>Press contact:</w:t>
      </w:r>
    </w:p>
    <w:p w14:paraId="056590E8" w14:textId="77777777" w:rsidR="00ED3142" w:rsidRPr="00AE3C48" w:rsidRDefault="00ED3142" w:rsidP="007E33BD">
      <w:pPr>
        <w:spacing w:line="240" w:lineRule="auto"/>
        <w:ind w:right="701"/>
        <w:rPr>
          <w:lang w:val="en-GB"/>
        </w:rPr>
      </w:pPr>
      <w:r w:rsidRPr="00AE3C48">
        <w:rPr>
          <w:lang w:val="en-GB"/>
        </w:rPr>
        <w:t>Martin Kirchmayr</w:t>
      </w:r>
      <w:r w:rsidRPr="00AE3C48">
        <w:rPr>
          <w:lang w:val="en-GB"/>
        </w:rPr>
        <w:tab/>
      </w:r>
      <w:r w:rsidRPr="00AE3C48">
        <w:rPr>
          <w:lang w:val="en-GB"/>
        </w:rPr>
        <w:tab/>
      </w:r>
      <w:r w:rsidRPr="00AE3C48">
        <w:rPr>
          <w:lang w:val="en-GB"/>
        </w:rPr>
        <w:tab/>
      </w:r>
      <w:r w:rsidRPr="00AE3C48">
        <w:rPr>
          <w:lang w:val="en-GB"/>
        </w:rPr>
        <w:tab/>
        <w:t xml:space="preserve">     Daniela Nowak</w:t>
      </w:r>
    </w:p>
    <w:p w14:paraId="2474CA28" w14:textId="77777777" w:rsidR="00ED3142" w:rsidRPr="00AE3C48" w:rsidRDefault="00ED3142" w:rsidP="007E33BD">
      <w:pPr>
        <w:spacing w:line="240" w:lineRule="auto"/>
        <w:ind w:right="701"/>
        <w:rPr>
          <w:lang w:val="en-GB"/>
        </w:rPr>
      </w:pPr>
      <w:r w:rsidRPr="00AE3C48">
        <w:rPr>
          <w:lang w:val="en-GB"/>
        </w:rPr>
        <w:t>Marketing &amp; Communication Manager</w:t>
      </w:r>
      <w:r w:rsidRPr="00AE3C48">
        <w:rPr>
          <w:lang w:val="en-GB"/>
        </w:rPr>
        <w:tab/>
        <w:t xml:space="preserve">    </w:t>
      </w:r>
      <w:r w:rsidRPr="00AE3C48">
        <w:rPr>
          <w:lang w:val="en-GB"/>
        </w:rPr>
        <w:tab/>
        <w:t>Marketing &amp; Communication Specialist</w:t>
      </w:r>
    </w:p>
    <w:p w14:paraId="2F7C2B03" w14:textId="77777777" w:rsidR="00ED3142" w:rsidRPr="00AE3C48" w:rsidRDefault="00ED3142" w:rsidP="007E33BD">
      <w:pPr>
        <w:spacing w:line="240" w:lineRule="auto"/>
        <w:ind w:right="701"/>
        <w:rPr>
          <w:lang w:val="en-GB"/>
        </w:rPr>
      </w:pPr>
      <w:r w:rsidRPr="00AE3C48">
        <w:rPr>
          <w:lang w:val="en-GB"/>
        </w:rPr>
        <w:t>T: +43.7242.486-1382</w:t>
      </w:r>
      <w:r w:rsidRPr="00AE3C48">
        <w:rPr>
          <w:lang w:val="en-GB"/>
        </w:rPr>
        <w:tab/>
      </w:r>
      <w:r w:rsidRPr="00AE3C48">
        <w:rPr>
          <w:lang w:val="en-GB"/>
        </w:rPr>
        <w:tab/>
      </w:r>
      <w:r w:rsidRPr="00AE3C48">
        <w:rPr>
          <w:lang w:val="en-GB"/>
        </w:rPr>
        <w:tab/>
        <w:t>T: +43.7242.486-1059</w:t>
      </w:r>
    </w:p>
    <w:p w14:paraId="498ADAB2" w14:textId="77777777" w:rsidR="00ED3142" w:rsidRPr="00AE3C48" w:rsidRDefault="00ED3142" w:rsidP="007E33BD">
      <w:pPr>
        <w:spacing w:line="240" w:lineRule="auto"/>
        <w:ind w:right="701"/>
        <w:rPr>
          <w:lang w:val="en-GB"/>
        </w:rPr>
      </w:pPr>
      <w:r w:rsidRPr="00AE3C48">
        <w:rPr>
          <w:lang w:val="en-GB"/>
        </w:rPr>
        <w:t>M: +43.664.8187423</w:t>
      </w:r>
    </w:p>
    <w:p w14:paraId="6EF4B8E0" w14:textId="77777777" w:rsidR="00FE44DF" w:rsidRPr="00AE3C48" w:rsidRDefault="00ED3142" w:rsidP="007E33BD">
      <w:pPr>
        <w:spacing w:line="240" w:lineRule="auto"/>
        <w:ind w:right="701"/>
        <w:rPr>
          <w:lang w:val="en-GB"/>
        </w:rPr>
      </w:pPr>
      <w:r w:rsidRPr="00AE3C48">
        <w:rPr>
          <w:lang w:val="en-GB"/>
        </w:rPr>
        <w:t>martin.kirchmayr@tgw-group.com</w:t>
      </w:r>
      <w:r w:rsidRPr="00AE3C48">
        <w:rPr>
          <w:lang w:val="en-GB"/>
        </w:rPr>
        <w:tab/>
      </w:r>
      <w:r w:rsidRPr="00AE3C48">
        <w:rPr>
          <w:lang w:val="en-GB"/>
        </w:rPr>
        <w:tab/>
        <w:t>daniela.nowak@tgw-group.com</w:t>
      </w:r>
    </w:p>
    <w:sectPr w:rsidR="00FE44DF" w:rsidRPr="00AE3C48"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07FA6" w14:textId="77777777" w:rsidR="006176DC" w:rsidRDefault="006176DC" w:rsidP="00764006">
      <w:pPr>
        <w:spacing w:line="240" w:lineRule="auto"/>
      </w:pPr>
      <w:r>
        <w:separator/>
      </w:r>
    </w:p>
  </w:endnote>
  <w:endnote w:type="continuationSeparator" w:id="0">
    <w:p w14:paraId="19DEF5C8" w14:textId="77777777" w:rsidR="006176DC" w:rsidRDefault="006176D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fldChar w:fldCharType="begin"/>
          </w:r>
          <w:r>
            <w:instrText xml:space="preserve"> PAGE   \* MERGEFORMAT </w:instrText>
          </w:r>
          <w:r>
            <w:fldChar w:fldCharType="separate"/>
          </w:r>
          <w:r w:rsidR="00E9474B" w:rsidRPr="00E9474B">
            <w:rPr>
              <w:noProof/>
              <w:sz w:val="16"/>
            </w:rPr>
            <w:t>2</w:t>
          </w:r>
          <w:r>
            <w:fldChar w:fldCharType="end"/>
          </w:r>
          <w:r>
            <w:rPr>
              <w:sz w:val="16"/>
            </w:rPr>
            <w:t xml:space="preserve"> / </w:t>
          </w:r>
          <w:fldSimple w:instr=" NUMPAGES   \* MERGEFORMAT ">
            <w:r w:rsidR="00E9474B" w:rsidRPr="00E9474B">
              <w:rPr>
                <w:noProof/>
                <w:sz w:val="16"/>
              </w:rPr>
              <w:t>3</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0F6AB" w14:textId="77777777" w:rsidR="006176DC" w:rsidRDefault="006176DC" w:rsidP="00764006">
      <w:pPr>
        <w:spacing w:line="240" w:lineRule="auto"/>
      </w:pPr>
      <w:r>
        <w:separator/>
      </w:r>
    </w:p>
  </w:footnote>
  <w:footnote w:type="continuationSeparator" w:id="0">
    <w:p w14:paraId="55AA89AB" w14:textId="77777777" w:rsidR="006176DC" w:rsidRDefault="006176DC"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0754BC98"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BB4"/>
    <w:rsid w:val="000303FD"/>
    <w:rsid w:val="00050F0B"/>
    <w:rsid w:val="0006348C"/>
    <w:rsid w:val="00064DC5"/>
    <w:rsid w:val="0007058F"/>
    <w:rsid w:val="00085732"/>
    <w:rsid w:val="000A0230"/>
    <w:rsid w:val="000A2086"/>
    <w:rsid w:val="000A490F"/>
    <w:rsid w:val="000E286C"/>
    <w:rsid w:val="000F7D85"/>
    <w:rsid w:val="00101B65"/>
    <w:rsid w:val="00102B91"/>
    <w:rsid w:val="00136534"/>
    <w:rsid w:val="00152BD4"/>
    <w:rsid w:val="0017018E"/>
    <w:rsid w:val="00181531"/>
    <w:rsid w:val="00181CDE"/>
    <w:rsid w:val="00183096"/>
    <w:rsid w:val="00193DF6"/>
    <w:rsid w:val="001A6670"/>
    <w:rsid w:val="001E7058"/>
    <w:rsid w:val="001F5208"/>
    <w:rsid w:val="00222B47"/>
    <w:rsid w:val="0022521B"/>
    <w:rsid w:val="00244108"/>
    <w:rsid w:val="00252CD7"/>
    <w:rsid w:val="00255359"/>
    <w:rsid w:val="0026487A"/>
    <w:rsid w:val="00264BDF"/>
    <w:rsid w:val="00277AF6"/>
    <w:rsid w:val="00292EE3"/>
    <w:rsid w:val="002A10D9"/>
    <w:rsid w:val="002B70FC"/>
    <w:rsid w:val="002C3AE4"/>
    <w:rsid w:val="002D35D2"/>
    <w:rsid w:val="002E621E"/>
    <w:rsid w:val="00303EAA"/>
    <w:rsid w:val="00311276"/>
    <w:rsid w:val="00356DAA"/>
    <w:rsid w:val="003572A1"/>
    <w:rsid w:val="003A2448"/>
    <w:rsid w:val="003A5294"/>
    <w:rsid w:val="003B6B43"/>
    <w:rsid w:val="003D064B"/>
    <w:rsid w:val="003D5DC1"/>
    <w:rsid w:val="003E39D6"/>
    <w:rsid w:val="003E5A6A"/>
    <w:rsid w:val="00404CD6"/>
    <w:rsid w:val="00406077"/>
    <w:rsid w:val="00416894"/>
    <w:rsid w:val="00424C57"/>
    <w:rsid w:val="00450B34"/>
    <w:rsid w:val="00452B1B"/>
    <w:rsid w:val="00454D26"/>
    <w:rsid w:val="004551D5"/>
    <w:rsid w:val="00460E17"/>
    <w:rsid w:val="004655D4"/>
    <w:rsid w:val="004700C3"/>
    <w:rsid w:val="00470B0F"/>
    <w:rsid w:val="004723D9"/>
    <w:rsid w:val="004820B1"/>
    <w:rsid w:val="00496BB8"/>
    <w:rsid w:val="004B32AF"/>
    <w:rsid w:val="004F58AC"/>
    <w:rsid w:val="004F72B7"/>
    <w:rsid w:val="004F7638"/>
    <w:rsid w:val="005219FF"/>
    <w:rsid w:val="005263A6"/>
    <w:rsid w:val="005278C0"/>
    <w:rsid w:val="0053198C"/>
    <w:rsid w:val="00531E53"/>
    <w:rsid w:val="00532EC1"/>
    <w:rsid w:val="00552AF7"/>
    <w:rsid w:val="00553357"/>
    <w:rsid w:val="005A79BA"/>
    <w:rsid w:val="005C1621"/>
    <w:rsid w:val="005D13FF"/>
    <w:rsid w:val="005D29C1"/>
    <w:rsid w:val="0060432C"/>
    <w:rsid w:val="006118EE"/>
    <w:rsid w:val="006176DC"/>
    <w:rsid w:val="006225BA"/>
    <w:rsid w:val="00625B24"/>
    <w:rsid w:val="006C7F31"/>
    <w:rsid w:val="006D13DD"/>
    <w:rsid w:val="006E786A"/>
    <w:rsid w:val="00711762"/>
    <w:rsid w:val="007502BB"/>
    <w:rsid w:val="00757A52"/>
    <w:rsid w:val="00761933"/>
    <w:rsid w:val="00764006"/>
    <w:rsid w:val="00780B6D"/>
    <w:rsid w:val="0079683C"/>
    <w:rsid w:val="007B5207"/>
    <w:rsid w:val="007C1583"/>
    <w:rsid w:val="007D0E42"/>
    <w:rsid w:val="007E33BD"/>
    <w:rsid w:val="007F47DB"/>
    <w:rsid w:val="0083081C"/>
    <w:rsid w:val="00842089"/>
    <w:rsid w:val="008439CD"/>
    <w:rsid w:val="00865F37"/>
    <w:rsid w:val="00880D92"/>
    <w:rsid w:val="008C2085"/>
    <w:rsid w:val="008C62E5"/>
    <w:rsid w:val="008E1BFC"/>
    <w:rsid w:val="00900F4D"/>
    <w:rsid w:val="00911110"/>
    <w:rsid w:val="00913915"/>
    <w:rsid w:val="0092091B"/>
    <w:rsid w:val="00947215"/>
    <w:rsid w:val="00953D37"/>
    <w:rsid w:val="00953D64"/>
    <w:rsid w:val="0095605F"/>
    <w:rsid w:val="00961928"/>
    <w:rsid w:val="00965826"/>
    <w:rsid w:val="009728FB"/>
    <w:rsid w:val="00983B50"/>
    <w:rsid w:val="009860EB"/>
    <w:rsid w:val="00993173"/>
    <w:rsid w:val="0099409F"/>
    <w:rsid w:val="00997C42"/>
    <w:rsid w:val="009A0BE6"/>
    <w:rsid w:val="009C236D"/>
    <w:rsid w:val="009D14C2"/>
    <w:rsid w:val="00A06152"/>
    <w:rsid w:val="00A06F83"/>
    <w:rsid w:val="00A10D9F"/>
    <w:rsid w:val="00A25CF4"/>
    <w:rsid w:val="00A30303"/>
    <w:rsid w:val="00A52A37"/>
    <w:rsid w:val="00A56FCA"/>
    <w:rsid w:val="00A65137"/>
    <w:rsid w:val="00A7135C"/>
    <w:rsid w:val="00A750FB"/>
    <w:rsid w:val="00A80A17"/>
    <w:rsid w:val="00AC2F90"/>
    <w:rsid w:val="00AD3796"/>
    <w:rsid w:val="00AE3C48"/>
    <w:rsid w:val="00B03B65"/>
    <w:rsid w:val="00B422A2"/>
    <w:rsid w:val="00B5267B"/>
    <w:rsid w:val="00B56A9C"/>
    <w:rsid w:val="00B57085"/>
    <w:rsid w:val="00B57511"/>
    <w:rsid w:val="00B80C77"/>
    <w:rsid w:val="00B81268"/>
    <w:rsid w:val="00BD5A2A"/>
    <w:rsid w:val="00BE30FE"/>
    <w:rsid w:val="00BF05C4"/>
    <w:rsid w:val="00C00CC7"/>
    <w:rsid w:val="00C15D91"/>
    <w:rsid w:val="00C1659D"/>
    <w:rsid w:val="00C4134D"/>
    <w:rsid w:val="00C94813"/>
    <w:rsid w:val="00C97EE5"/>
    <w:rsid w:val="00CA034C"/>
    <w:rsid w:val="00CC55C1"/>
    <w:rsid w:val="00CC6C4F"/>
    <w:rsid w:val="00D03E62"/>
    <w:rsid w:val="00D619B3"/>
    <w:rsid w:val="00D62642"/>
    <w:rsid w:val="00D6649B"/>
    <w:rsid w:val="00D75639"/>
    <w:rsid w:val="00D81D61"/>
    <w:rsid w:val="00D90DAC"/>
    <w:rsid w:val="00DA5B1B"/>
    <w:rsid w:val="00DC2D7B"/>
    <w:rsid w:val="00DD1DC0"/>
    <w:rsid w:val="00DD2CB5"/>
    <w:rsid w:val="00DD417D"/>
    <w:rsid w:val="00DF0075"/>
    <w:rsid w:val="00E01E15"/>
    <w:rsid w:val="00E131CE"/>
    <w:rsid w:val="00E17280"/>
    <w:rsid w:val="00E21CBA"/>
    <w:rsid w:val="00E21D57"/>
    <w:rsid w:val="00E264FE"/>
    <w:rsid w:val="00E367DE"/>
    <w:rsid w:val="00E42F09"/>
    <w:rsid w:val="00E465CD"/>
    <w:rsid w:val="00E5322C"/>
    <w:rsid w:val="00E55CEF"/>
    <w:rsid w:val="00E9474B"/>
    <w:rsid w:val="00EA50A1"/>
    <w:rsid w:val="00EB4703"/>
    <w:rsid w:val="00ED3142"/>
    <w:rsid w:val="00EE4F38"/>
    <w:rsid w:val="00EF332E"/>
    <w:rsid w:val="00F20AB6"/>
    <w:rsid w:val="00F265F6"/>
    <w:rsid w:val="00F4549F"/>
    <w:rsid w:val="00F6247B"/>
    <w:rsid w:val="00F928B7"/>
    <w:rsid w:val="00FA53E3"/>
    <w:rsid w:val="00FA5EB3"/>
    <w:rsid w:val="00FC141C"/>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tgw-group.com" TargetMode="External"/><Relationship Id="rId4" Type="http://schemas.microsoft.com/office/2007/relationships/stylesWithEffects" Target="stylesWithEffects.xml"/><Relationship Id="rId9" Type="http://schemas.openxmlformats.org/officeDocument/2006/relationships/hyperlink" Target="https://de.wikipedia.org/wiki/Roche_Diagnostic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2419-B7D1-4BE4-AE61-318E9D43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9</cp:revision>
  <cp:lastPrinted>2015-06-02T08:02:00Z</cp:lastPrinted>
  <dcterms:created xsi:type="dcterms:W3CDTF">2017-01-25T08:19:00Z</dcterms:created>
  <dcterms:modified xsi:type="dcterms:W3CDTF">2017-02-03T08:37:00Z</dcterms:modified>
</cp:coreProperties>
</file>