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37" w:rsidRPr="00884578" w:rsidRDefault="003B1D37" w:rsidP="001A3132">
      <w:pPr>
        <w:ind w:right="1693"/>
        <w:rPr>
          <w:b/>
          <w:sz w:val="32"/>
          <w:szCs w:val="32"/>
          <w:lang w:val="fr-FR"/>
        </w:rPr>
      </w:pPr>
    </w:p>
    <w:p w:rsidR="00B11E11" w:rsidRPr="00884578" w:rsidRDefault="001B1BC5" w:rsidP="001A3132">
      <w:pPr>
        <w:ind w:right="1693"/>
        <w:rPr>
          <w:b/>
          <w:sz w:val="32"/>
          <w:szCs w:val="32"/>
          <w:lang w:val="fr-FR"/>
        </w:rPr>
      </w:pPr>
      <w:r w:rsidRPr="00884578">
        <w:rPr>
          <w:b/>
          <w:sz w:val="32"/>
          <w:szCs w:val="32"/>
          <w:lang w:val="fr-FR"/>
        </w:rPr>
        <w:t>Robotique mobile : TGW se lance dans une nouvelle aventure</w:t>
      </w:r>
    </w:p>
    <w:p w:rsidR="007E32C0" w:rsidRPr="00884578" w:rsidRDefault="007E32C0" w:rsidP="007E32C0">
      <w:pPr>
        <w:pStyle w:val="Listenabsatz"/>
        <w:ind w:right="1693"/>
        <w:rPr>
          <w:b/>
          <w:sz w:val="24"/>
          <w:szCs w:val="24"/>
          <w:lang w:val="fr-FR"/>
        </w:rPr>
      </w:pPr>
    </w:p>
    <w:p w:rsidR="007550C8" w:rsidRPr="00884578" w:rsidRDefault="00253CBD" w:rsidP="007550C8">
      <w:pPr>
        <w:pStyle w:val="Listenabsatz"/>
        <w:numPr>
          <w:ilvl w:val="0"/>
          <w:numId w:val="34"/>
        </w:numPr>
        <w:ind w:right="1693"/>
        <w:rPr>
          <w:b/>
          <w:sz w:val="24"/>
          <w:szCs w:val="24"/>
          <w:lang w:val="fr-FR"/>
        </w:rPr>
      </w:pPr>
      <w:r w:rsidRPr="00884578">
        <w:rPr>
          <w:b/>
          <w:sz w:val="24"/>
          <w:szCs w:val="24"/>
          <w:lang w:val="fr-FR"/>
        </w:rPr>
        <w:t>Avec « Quba », le spécialiste de l'intralogistique dévoile un portefeuille complet de robots mobiles pour le transport autonome de bacs, cartons et palettes</w:t>
      </w:r>
    </w:p>
    <w:p w:rsidR="00115B19" w:rsidRPr="00884578" w:rsidRDefault="009071B4" w:rsidP="00115B19">
      <w:pPr>
        <w:pStyle w:val="Listenabsatz"/>
        <w:numPr>
          <w:ilvl w:val="0"/>
          <w:numId w:val="34"/>
        </w:numPr>
        <w:ind w:right="1693"/>
        <w:rPr>
          <w:b/>
          <w:sz w:val="24"/>
          <w:szCs w:val="24"/>
          <w:lang w:val="fr-FR"/>
        </w:rPr>
      </w:pPr>
      <w:r w:rsidRPr="00884578">
        <w:rPr>
          <w:b/>
          <w:sz w:val="24"/>
          <w:szCs w:val="24"/>
          <w:lang w:val="fr-FR"/>
        </w:rPr>
        <w:t xml:space="preserve">TGW et SAFELOG, le spécialiste en </w:t>
      </w:r>
      <w:r w:rsidR="008A499D">
        <w:rPr>
          <w:b/>
          <w:sz w:val="24"/>
          <w:szCs w:val="24"/>
          <w:lang w:val="fr-FR"/>
        </w:rPr>
        <w:t>AMR</w:t>
      </w:r>
      <w:r w:rsidRPr="00884578">
        <w:rPr>
          <w:b/>
          <w:sz w:val="24"/>
          <w:szCs w:val="24"/>
          <w:lang w:val="fr-FR"/>
        </w:rPr>
        <w:t>, collaborent dans le cadre d’un partenariat stratégique</w:t>
      </w:r>
    </w:p>
    <w:p w:rsidR="00CD1E21" w:rsidRPr="00884578" w:rsidRDefault="00605588" w:rsidP="005D2BD2">
      <w:pPr>
        <w:pStyle w:val="Listenabsatz"/>
        <w:numPr>
          <w:ilvl w:val="0"/>
          <w:numId w:val="34"/>
        </w:numPr>
        <w:ind w:right="1693"/>
        <w:rPr>
          <w:b/>
          <w:sz w:val="24"/>
          <w:szCs w:val="24"/>
          <w:lang w:val="fr-FR"/>
        </w:rPr>
      </w:pPr>
      <w:r w:rsidRPr="00884578">
        <w:rPr>
          <w:b/>
          <w:sz w:val="24"/>
          <w:szCs w:val="24"/>
          <w:lang w:val="fr-FR"/>
        </w:rPr>
        <w:t>Les robots mobiles TGW sont déjà en service chez Engelbert Strauss et Thermoplan</w:t>
      </w:r>
    </w:p>
    <w:p w:rsidR="00C06F0C" w:rsidRPr="00884578" w:rsidRDefault="00C06F0C" w:rsidP="00CD1E21">
      <w:pPr>
        <w:pStyle w:val="Listenabsatz"/>
        <w:ind w:right="1693"/>
        <w:rPr>
          <w:b/>
          <w:sz w:val="24"/>
          <w:szCs w:val="24"/>
          <w:lang w:val="fr-FR"/>
        </w:rPr>
      </w:pPr>
    </w:p>
    <w:p w:rsidR="004D26EF" w:rsidRPr="00884578" w:rsidRDefault="00814F5E" w:rsidP="00243151">
      <w:pPr>
        <w:ind w:right="1693"/>
        <w:jc w:val="both"/>
        <w:rPr>
          <w:b/>
          <w:lang w:val="fr-FR"/>
        </w:rPr>
      </w:pPr>
      <w:r w:rsidRPr="00884578">
        <w:rPr>
          <w:b/>
          <w:lang w:val="fr-FR"/>
        </w:rPr>
        <w:t xml:space="preserve">(Marchtrenk, le </w:t>
      </w:r>
      <w:r w:rsidR="008A499D">
        <w:rPr>
          <w:b/>
          <w:lang w:val="fr-FR"/>
        </w:rPr>
        <w:t>21</w:t>
      </w:r>
      <w:r w:rsidRPr="00884578">
        <w:rPr>
          <w:b/>
          <w:lang w:val="fr-FR"/>
        </w:rPr>
        <w:t xml:space="preserve"> novembre 2022) TGW Logistics Group élargit ses compétences en matière de robotique et dévoile avec « Quba » son portefeuille complet de robots mobiles.</w:t>
      </w:r>
      <w:r w:rsidRPr="00884578">
        <w:rPr>
          <w:rFonts w:cs="Arial"/>
          <w:b/>
          <w:szCs w:val="20"/>
          <w:lang w:val="fr-FR"/>
        </w:rPr>
        <w:t xml:space="preserve"> Ces </w:t>
      </w:r>
      <w:r w:rsidR="008A499D">
        <w:rPr>
          <w:rFonts w:cs="Arial"/>
          <w:b/>
          <w:szCs w:val="20"/>
          <w:lang w:val="fr-FR"/>
        </w:rPr>
        <w:t xml:space="preserve">robots </w:t>
      </w:r>
      <w:r w:rsidRPr="00884578">
        <w:rPr>
          <w:rFonts w:cs="Arial"/>
          <w:b/>
          <w:szCs w:val="20"/>
          <w:lang w:val="fr-FR"/>
        </w:rPr>
        <w:t>intelligents assurent le transport autonome des bacs, des cartons et des palettes, couvrant ainsi un large éventail de tâches, notamment l’approvisionnement des stations de conditionnement et de retour mais aussi des stations automatiques de palettisation et de dépalettisation.</w:t>
      </w:r>
    </w:p>
    <w:p w:rsidR="0052678B" w:rsidRPr="00884578" w:rsidRDefault="0052678B" w:rsidP="00597E72">
      <w:pPr>
        <w:ind w:right="1693"/>
        <w:jc w:val="both"/>
        <w:rPr>
          <w:rFonts w:cs="Arial"/>
          <w:szCs w:val="20"/>
          <w:lang w:val="fr-FR"/>
        </w:rPr>
      </w:pPr>
    </w:p>
    <w:p w:rsidR="005A14B5" w:rsidRPr="00884578" w:rsidRDefault="00A25380" w:rsidP="00D76B3F">
      <w:pPr>
        <w:ind w:right="1693"/>
        <w:jc w:val="both"/>
        <w:rPr>
          <w:rFonts w:cs="Arial"/>
          <w:szCs w:val="20"/>
          <w:lang w:val="fr-FR"/>
        </w:rPr>
      </w:pPr>
      <w:r w:rsidRPr="00884578">
        <w:rPr>
          <w:rFonts w:cs="Arial"/>
          <w:szCs w:val="20"/>
          <w:lang w:val="fr-FR"/>
        </w:rPr>
        <w:t xml:space="preserve">En considérant la robotique mobile dans sa globalité et grâce à l’automatisation cohérente des processus, TGW apporte des réponses aux défis actuels liés à la difficulté croissante de trouver de la main-d’œuvre, au comportement </w:t>
      </w:r>
      <w:r w:rsidR="008A499D">
        <w:rPr>
          <w:rFonts w:cs="Arial"/>
          <w:szCs w:val="20"/>
          <w:lang w:val="fr-FR"/>
        </w:rPr>
        <w:t>changeant</w:t>
      </w:r>
      <w:r w:rsidR="008A499D" w:rsidRPr="00884578">
        <w:rPr>
          <w:rFonts w:cs="Arial"/>
          <w:szCs w:val="20"/>
          <w:lang w:val="fr-FR"/>
        </w:rPr>
        <w:t xml:space="preserve"> </w:t>
      </w:r>
      <w:r w:rsidRPr="00884578">
        <w:rPr>
          <w:rFonts w:cs="Arial"/>
          <w:szCs w:val="20"/>
          <w:lang w:val="fr-FR"/>
        </w:rPr>
        <w:t xml:space="preserve">des acheteurs </w:t>
      </w:r>
      <w:r w:rsidR="00BA5C5A">
        <w:rPr>
          <w:rFonts w:cs="Arial"/>
          <w:szCs w:val="20"/>
          <w:lang w:val="fr-FR"/>
        </w:rPr>
        <w:t>et</w:t>
      </w:r>
      <w:r w:rsidR="00BA5C5A" w:rsidRPr="00884578">
        <w:rPr>
          <w:rFonts w:cs="Arial"/>
          <w:szCs w:val="20"/>
          <w:lang w:val="fr-FR"/>
        </w:rPr>
        <w:t xml:space="preserve"> </w:t>
      </w:r>
      <w:r w:rsidRPr="00884578">
        <w:rPr>
          <w:rFonts w:cs="Arial"/>
          <w:szCs w:val="20"/>
          <w:lang w:val="fr-FR"/>
        </w:rPr>
        <w:t xml:space="preserve">au développement dynamique du commerce électronique. </w:t>
      </w:r>
    </w:p>
    <w:p w:rsidR="005A14B5" w:rsidRPr="00884578" w:rsidRDefault="005A14B5" w:rsidP="00D76B3F">
      <w:pPr>
        <w:ind w:right="1693"/>
        <w:jc w:val="both"/>
        <w:rPr>
          <w:rFonts w:cs="Arial"/>
          <w:szCs w:val="20"/>
          <w:lang w:val="fr-FR"/>
        </w:rPr>
      </w:pPr>
    </w:p>
    <w:p w:rsidR="005A14B5" w:rsidRPr="00884578" w:rsidRDefault="008A499D" w:rsidP="005A14B5">
      <w:pPr>
        <w:ind w:right="1693"/>
        <w:jc w:val="both"/>
        <w:rPr>
          <w:rFonts w:cs="Arial"/>
          <w:b/>
          <w:szCs w:val="20"/>
          <w:lang w:val="fr-FR"/>
        </w:rPr>
      </w:pPr>
      <w:r>
        <w:rPr>
          <w:rFonts w:cs="Arial"/>
          <w:b/>
          <w:szCs w:val="20"/>
          <w:lang w:val="fr-FR"/>
        </w:rPr>
        <w:t>Une s</w:t>
      </w:r>
      <w:r w:rsidR="00820E78" w:rsidRPr="00884578">
        <w:rPr>
          <w:rFonts w:cs="Arial"/>
          <w:b/>
          <w:szCs w:val="20"/>
          <w:lang w:val="fr-FR"/>
        </w:rPr>
        <w:t>olution porte-à-porte performante</w:t>
      </w:r>
    </w:p>
    <w:p w:rsidR="005A14B5" w:rsidRPr="00884578" w:rsidRDefault="005A14B5" w:rsidP="00D76B3F">
      <w:pPr>
        <w:ind w:right="1693"/>
        <w:jc w:val="both"/>
        <w:rPr>
          <w:rFonts w:cs="Arial"/>
          <w:szCs w:val="20"/>
          <w:lang w:val="fr-FR"/>
        </w:rPr>
      </w:pPr>
    </w:p>
    <w:p w:rsidR="001D26D3" w:rsidRPr="00884578" w:rsidRDefault="00820E78" w:rsidP="00407707">
      <w:pPr>
        <w:ind w:right="1693"/>
        <w:jc w:val="both"/>
        <w:rPr>
          <w:rFonts w:cs="Arial"/>
          <w:szCs w:val="20"/>
          <w:lang w:val="fr-FR"/>
        </w:rPr>
      </w:pPr>
      <w:r w:rsidRPr="00884578">
        <w:rPr>
          <w:rFonts w:cs="Arial"/>
          <w:szCs w:val="20"/>
          <w:lang w:val="fr-FR"/>
        </w:rPr>
        <w:t xml:space="preserve">La série Quba comprend des </w:t>
      </w:r>
      <w:r w:rsidR="00BA5C5A">
        <w:rPr>
          <w:rFonts w:cs="Arial"/>
          <w:szCs w:val="20"/>
          <w:lang w:val="fr-FR"/>
        </w:rPr>
        <w:t>AMR</w:t>
      </w:r>
      <w:r w:rsidRPr="00884578">
        <w:rPr>
          <w:rFonts w:cs="Arial"/>
          <w:szCs w:val="20"/>
          <w:lang w:val="fr-FR"/>
        </w:rPr>
        <w:t xml:space="preserve"> (robots mobiles autonomes) et des </w:t>
      </w:r>
      <w:r w:rsidR="00BA5C5A">
        <w:rPr>
          <w:rFonts w:cs="Arial"/>
          <w:szCs w:val="20"/>
          <w:lang w:val="fr-FR"/>
        </w:rPr>
        <w:t>AGV</w:t>
      </w:r>
      <w:r w:rsidRPr="00884578">
        <w:rPr>
          <w:rFonts w:cs="Arial"/>
          <w:szCs w:val="20"/>
          <w:lang w:val="fr-FR"/>
        </w:rPr>
        <w:t xml:space="preserve"> (véhicules à guidage automatique). L</w:t>
      </w:r>
      <w:r w:rsidR="00BA5C5A">
        <w:rPr>
          <w:rFonts w:cs="Arial"/>
          <w:szCs w:val="20"/>
          <w:lang w:val="fr-FR"/>
        </w:rPr>
        <w:t xml:space="preserve">a suite </w:t>
      </w:r>
      <w:r w:rsidRPr="00884578">
        <w:rPr>
          <w:rFonts w:cs="Arial"/>
          <w:szCs w:val="20"/>
          <w:lang w:val="fr-FR"/>
        </w:rPr>
        <w:t>logiciel</w:t>
      </w:r>
      <w:r w:rsidR="00BA5C5A">
        <w:rPr>
          <w:rFonts w:cs="Arial"/>
          <w:szCs w:val="20"/>
          <w:lang w:val="fr-FR"/>
        </w:rPr>
        <w:t>le de pilotage</w:t>
      </w:r>
      <w:r w:rsidRPr="00884578">
        <w:rPr>
          <w:rFonts w:cs="Arial"/>
          <w:szCs w:val="20"/>
          <w:lang w:val="fr-FR"/>
        </w:rPr>
        <w:t xml:space="preserve"> TGW prend en charge la gestion de la flotte, commande les différents robots et les met en réseau. Harald Schröpf, Chief Executive Officer d</w:t>
      </w:r>
      <w:r w:rsidR="00BA5C5A">
        <w:rPr>
          <w:rFonts w:cs="Arial"/>
          <w:szCs w:val="20"/>
          <w:lang w:val="fr-FR"/>
        </w:rPr>
        <w:t xml:space="preserve">e </w:t>
      </w:r>
      <w:r w:rsidRPr="00884578">
        <w:rPr>
          <w:rFonts w:cs="Arial"/>
          <w:szCs w:val="20"/>
          <w:lang w:val="fr-FR"/>
        </w:rPr>
        <w:t xml:space="preserve">TGW Logistics Group : </w:t>
      </w:r>
      <w:r w:rsidRPr="00884578">
        <w:rPr>
          <w:rFonts w:eastAsia="Calibri" w:cs="Arial"/>
          <w:lang w:val="fr-FR"/>
        </w:rPr>
        <w:t>« Les robots mobiles sont une technologie clé pour une intralogistique performante, flexible et pérenne.</w:t>
      </w:r>
      <w:r w:rsidRPr="00884578">
        <w:rPr>
          <w:rFonts w:cs="Arial"/>
          <w:szCs w:val="20"/>
          <w:lang w:val="fr-FR"/>
        </w:rPr>
        <w:t xml:space="preserve"> En élargissant son offre aux systèmes de manutention autoguidés, TGW propose </w:t>
      </w:r>
      <w:r w:rsidR="00BA5C5A" w:rsidRPr="00884578">
        <w:rPr>
          <w:rFonts w:cs="Arial"/>
          <w:szCs w:val="20"/>
          <w:lang w:val="fr-FR"/>
        </w:rPr>
        <w:t xml:space="preserve">un catalogue complet </w:t>
      </w:r>
      <w:r w:rsidRPr="00884578">
        <w:rPr>
          <w:rFonts w:cs="Arial"/>
          <w:szCs w:val="20"/>
          <w:lang w:val="fr-FR"/>
        </w:rPr>
        <w:t xml:space="preserve">de solutions porte-à-porte performantes s’intégrant </w:t>
      </w:r>
      <w:r w:rsidR="00BA5C5A">
        <w:rPr>
          <w:rFonts w:cs="Arial"/>
          <w:szCs w:val="20"/>
          <w:lang w:val="fr-FR"/>
        </w:rPr>
        <w:t>facilement</w:t>
      </w:r>
      <w:r w:rsidRPr="00884578">
        <w:rPr>
          <w:rFonts w:cs="Arial"/>
          <w:szCs w:val="20"/>
          <w:lang w:val="fr-FR"/>
        </w:rPr>
        <w:t xml:space="preserve"> dans </w:t>
      </w:r>
      <w:r w:rsidR="00BA5C5A">
        <w:rPr>
          <w:rFonts w:cs="Arial"/>
          <w:szCs w:val="20"/>
          <w:lang w:val="fr-FR"/>
        </w:rPr>
        <w:t>d</w:t>
      </w:r>
      <w:r w:rsidRPr="00884578">
        <w:rPr>
          <w:rFonts w:cs="Arial"/>
          <w:szCs w:val="20"/>
          <w:lang w:val="fr-FR"/>
        </w:rPr>
        <w:t>es installations existantes, tant au niveau logiciel que mécatronique. »</w:t>
      </w:r>
    </w:p>
    <w:p w:rsidR="00D84348" w:rsidRPr="00884578" w:rsidRDefault="00BA5C5A" w:rsidP="00407707">
      <w:pPr>
        <w:ind w:right="1693"/>
        <w:jc w:val="both"/>
        <w:rPr>
          <w:rFonts w:cs="Arial"/>
          <w:b/>
          <w:szCs w:val="20"/>
          <w:lang w:val="fr-FR"/>
        </w:rPr>
      </w:pPr>
      <w:r>
        <w:rPr>
          <w:rFonts w:cs="Arial"/>
          <w:b/>
          <w:szCs w:val="20"/>
          <w:lang w:val="fr-FR"/>
        </w:rPr>
        <w:lastRenderedPageBreak/>
        <w:t xml:space="preserve">Un </w:t>
      </w:r>
      <w:r w:rsidR="00A51845">
        <w:rPr>
          <w:rFonts w:cs="Arial"/>
          <w:b/>
          <w:szCs w:val="20"/>
          <w:lang w:val="fr-FR"/>
        </w:rPr>
        <w:t>p</w:t>
      </w:r>
      <w:r w:rsidR="00D84348" w:rsidRPr="00884578">
        <w:rPr>
          <w:rFonts w:cs="Arial"/>
          <w:b/>
          <w:szCs w:val="20"/>
          <w:lang w:val="fr-FR"/>
        </w:rPr>
        <w:t>artenariat stratégique entre TGW et SAFELOG</w:t>
      </w:r>
    </w:p>
    <w:p w:rsidR="0063763E" w:rsidRPr="00884578" w:rsidRDefault="0063763E" w:rsidP="00407707">
      <w:pPr>
        <w:ind w:right="1693"/>
        <w:jc w:val="both"/>
        <w:rPr>
          <w:rFonts w:cs="Arial"/>
          <w:b/>
          <w:szCs w:val="20"/>
          <w:lang w:val="fr-FR"/>
        </w:rPr>
      </w:pPr>
    </w:p>
    <w:p w:rsidR="006C1D4F" w:rsidRPr="00884578" w:rsidRDefault="00E806FD" w:rsidP="00407707">
      <w:pPr>
        <w:ind w:right="1693"/>
        <w:jc w:val="both"/>
        <w:rPr>
          <w:rFonts w:cs="Arial"/>
          <w:szCs w:val="20"/>
          <w:lang w:val="fr-FR"/>
        </w:rPr>
      </w:pPr>
      <w:r w:rsidRPr="00884578">
        <w:rPr>
          <w:rFonts w:cs="Arial"/>
          <w:szCs w:val="20"/>
          <w:lang w:val="fr-FR"/>
        </w:rPr>
        <w:t>TGW et SAFELOG ont récemment signé un accord de partenariat stratégique. Les A</w:t>
      </w:r>
      <w:r w:rsidR="00A51845">
        <w:rPr>
          <w:rFonts w:cs="Arial"/>
          <w:szCs w:val="20"/>
          <w:lang w:val="fr-FR"/>
        </w:rPr>
        <w:t>MR</w:t>
      </w:r>
      <w:r w:rsidRPr="00884578">
        <w:rPr>
          <w:rFonts w:cs="Arial"/>
          <w:szCs w:val="20"/>
          <w:lang w:val="fr-FR"/>
        </w:rPr>
        <w:t xml:space="preserve"> de SAFELOG, déjà utilisés par de nombreux clients, ont prouvé leur fiabilité, que ce soit dans le domaine de l’automobile, de la construction mécanique, de la production ou de l'intralogistique. Les utilisateurs bénéficient des avantages apportés par l’automatisation évolutive, </w:t>
      </w:r>
      <w:r w:rsidR="00A51845">
        <w:rPr>
          <w:rFonts w:cs="Arial"/>
          <w:szCs w:val="20"/>
          <w:lang w:val="fr-FR"/>
        </w:rPr>
        <w:t>une</w:t>
      </w:r>
      <w:r w:rsidR="00A51845" w:rsidRPr="00884578">
        <w:rPr>
          <w:rFonts w:cs="Arial"/>
          <w:szCs w:val="20"/>
          <w:lang w:val="fr-FR"/>
        </w:rPr>
        <w:t xml:space="preserve"> </w:t>
      </w:r>
      <w:r w:rsidRPr="00884578">
        <w:rPr>
          <w:rFonts w:cs="Arial"/>
          <w:szCs w:val="20"/>
          <w:lang w:val="fr-FR"/>
        </w:rPr>
        <w:t xml:space="preserve">disponibilité élevée et </w:t>
      </w:r>
      <w:r w:rsidR="00A51845">
        <w:rPr>
          <w:rFonts w:cs="Arial"/>
          <w:szCs w:val="20"/>
          <w:lang w:val="fr-FR"/>
        </w:rPr>
        <w:t>d</w:t>
      </w:r>
      <w:r w:rsidRPr="00884578">
        <w:rPr>
          <w:rFonts w:cs="Arial"/>
          <w:szCs w:val="20"/>
          <w:lang w:val="fr-FR"/>
        </w:rPr>
        <w:t xml:space="preserve">es délais de projet courts. </w:t>
      </w:r>
    </w:p>
    <w:p w:rsidR="006C1D4F" w:rsidRPr="00884578" w:rsidRDefault="006C1D4F" w:rsidP="00407707">
      <w:pPr>
        <w:ind w:right="1693"/>
        <w:jc w:val="both"/>
        <w:rPr>
          <w:rFonts w:cs="Arial"/>
          <w:szCs w:val="20"/>
          <w:lang w:val="fr-FR"/>
        </w:rPr>
      </w:pPr>
    </w:p>
    <w:p w:rsidR="0063763E" w:rsidRPr="00884578" w:rsidRDefault="000E5F7A" w:rsidP="00407707">
      <w:pPr>
        <w:ind w:right="1693"/>
        <w:jc w:val="both"/>
        <w:rPr>
          <w:rFonts w:cs="Arial"/>
          <w:szCs w:val="20"/>
          <w:lang w:val="fr-FR"/>
        </w:rPr>
      </w:pPr>
      <w:r w:rsidRPr="00884578">
        <w:rPr>
          <w:rFonts w:cs="Arial"/>
          <w:shd w:val="clear" w:color="auto" w:fill="FFFFFF"/>
          <w:lang w:val="fr-FR"/>
        </w:rPr>
        <w:t xml:space="preserve">Mathias Behounek, Directeur de SAFELOG : </w:t>
      </w:r>
      <w:r w:rsidRPr="00884578">
        <w:rPr>
          <w:rFonts w:eastAsia="Calibri" w:cs="Arial"/>
          <w:lang w:val="fr-FR"/>
        </w:rPr>
        <w:t>« Nous sommes ravis d’avoir</w:t>
      </w:r>
      <w:r w:rsidR="00A51845">
        <w:rPr>
          <w:rFonts w:eastAsia="Calibri" w:cs="Arial"/>
          <w:lang w:val="fr-FR"/>
        </w:rPr>
        <w:t xml:space="preserve"> signé ce partenariat</w:t>
      </w:r>
      <w:r w:rsidRPr="00884578">
        <w:rPr>
          <w:rFonts w:eastAsia="Calibri" w:cs="Arial"/>
          <w:lang w:val="fr-FR"/>
        </w:rPr>
        <w:t xml:space="preserve"> avec TGW, </w:t>
      </w:r>
      <w:r w:rsidR="00A51845">
        <w:rPr>
          <w:rFonts w:eastAsia="Calibri" w:cs="Arial"/>
          <w:lang w:val="fr-FR"/>
        </w:rPr>
        <w:t>l’</w:t>
      </w:r>
      <w:r w:rsidRPr="00884578">
        <w:rPr>
          <w:rFonts w:eastAsia="Calibri" w:cs="Arial"/>
          <w:lang w:val="fr-FR"/>
        </w:rPr>
        <w:t>un</w:t>
      </w:r>
      <w:r w:rsidR="00A51845">
        <w:rPr>
          <w:rFonts w:eastAsia="Calibri" w:cs="Arial"/>
          <w:lang w:val="fr-FR"/>
        </w:rPr>
        <w:t>e</w:t>
      </w:r>
      <w:r w:rsidRPr="00884578">
        <w:rPr>
          <w:rFonts w:eastAsia="Calibri" w:cs="Arial"/>
          <w:lang w:val="fr-FR"/>
        </w:rPr>
        <w:t xml:space="preserve"> des </w:t>
      </w:r>
      <w:r w:rsidR="00A51845">
        <w:rPr>
          <w:rFonts w:eastAsia="Calibri" w:cs="Arial"/>
          <w:lang w:val="fr-FR"/>
        </w:rPr>
        <w:t xml:space="preserve">principales </w:t>
      </w:r>
      <w:r w:rsidRPr="00884578">
        <w:rPr>
          <w:rFonts w:eastAsia="Calibri" w:cs="Arial"/>
          <w:lang w:val="fr-FR"/>
        </w:rPr>
        <w:t>entrepr</w:t>
      </w:r>
      <w:r w:rsidR="00A51845">
        <w:rPr>
          <w:rFonts w:eastAsia="Calibri" w:cs="Arial"/>
          <w:lang w:val="fr-FR"/>
        </w:rPr>
        <w:t>ise</w:t>
      </w:r>
      <w:r w:rsidRPr="00884578">
        <w:rPr>
          <w:rFonts w:eastAsia="Calibri" w:cs="Arial"/>
          <w:lang w:val="fr-FR"/>
        </w:rPr>
        <w:t xml:space="preserve">s de </w:t>
      </w:r>
      <w:r w:rsidR="00A51845">
        <w:rPr>
          <w:rFonts w:eastAsia="Calibri" w:cs="Arial"/>
          <w:lang w:val="fr-FR"/>
        </w:rPr>
        <w:t xml:space="preserve">solutions </w:t>
      </w:r>
      <w:r w:rsidRPr="00884578">
        <w:rPr>
          <w:rFonts w:eastAsia="Calibri" w:cs="Arial"/>
          <w:lang w:val="fr-FR"/>
        </w:rPr>
        <w:t>intralogistique</w:t>
      </w:r>
      <w:r w:rsidR="00A51845">
        <w:rPr>
          <w:rFonts w:eastAsia="Calibri" w:cs="Arial"/>
          <w:lang w:val="fr-FR"/>
        </w:rPr>
        <w:t>s</w:t>
      </w:r>
      <w:r w:rsidRPr="00884578">
        <w:rPr>
          <w:rFonts w:eastAsia="Calibri" w:cs="Arial"/>
          <w:lang w:val="fr-FR"/>
        </w:rPr>
        <w:t>.</w:t>
      </w:r>
      <w:r w:rsidRPr="00884578">
        <w:rPr>
          <w:rFonts w:cs="Arial"/>
          <w:shd w:val="clear" w:color="auto" w:fill="FFFFFF"/>
          <w:lang w:val="fr-FR"/>
        </w:rPr>
        <w:t xml:space="preserve"> </w:t>
      </w:r>
      <w:r w:rsidR="00A51845">
        <w:rPr>
          <w:rFonts w:cs="Arial"/>
          <w:shd w:val="clear" w:color="auto" w:fill="FFFFFF"/>
          <w:lang w:val="fr-FR"/>
        </w:rPr>
        <w:t xml:space="preserve">Les </w:t>
      </w:r>
      <w:r w:rsidRPr="00884578">
        <w:rPr>
          <w:rFonts w:cs="Arial"/>
          <w:shd w:val="clear" w:color="auto" w:fill="FFFFFF"/>
          <w:lang w:val="fr-FR"/>
        </w:rPr>
        <w:t>robots mobiles ne sont plus</w:t>
      </w:r>
      <w:r w:rsidR="00A51845">
        <w:rPr>
          <w:rFonts w:cs="Arial"/>
          <w:shd w:val="clear" w:color="auto" w:fill="FFFFFF"/>
          <w:lang w:val="fr-FR"/>
        </w:rPr>
        <w:t xml:space="preserve"> seulement liés à</w:t>
      </w:r>
      <w:r w:rsidRPr="00884578">
        <w:rPr>
          <w:rFonts w:cs="Arial"/>
          <w:shd w:val="clear" w:color="auto" w:fill="FFFFFF"/>
          <w:lang w:val="fr-FR"/>
        </w:rPr>
        <w:t xml:space="preserve"> des projets d’innovation, mais </w:t>
      </w:r>
      <w:r w:rsidR="00A51845">
        <w:rPr>
          <w:rFonts w:cs="Arial"/>
          <w:shd w:val="clear" w:color="auto" w:fill="FFFFFF"/>
          <w:lang w:val="fr-FR"/>
        </w:rPr>
        <w:t xml:space="preserve">c’est </w:t>
      </w:r>
      <w:r w:rsidRPr="00884578">
        <w:rPr>
          <w:rFonts w:cs="Arial"/>
          <w:shd w:val="clear" w:color="auto" w:fill="FFFFFF"/>
          <w:lang w:val="fr-FR"/>
        </w:rPr>
        <w:t xml:space="preserve">une technologie éprouvée </w:t>
      </w:r>
      <w:r w:rsidR="00A51845">
        <w:rPr>
          <w:rFonts w:cs="Arial"/>
          <w:shd w:val="clear" w:color="auto" w:fill="FFFFFF"/>
          <w:lang w:val="fr-FR"/>
        </w:rPr>
        <w:t>et adaptée à l’ensemble des activités</w:t>
      </w:r>
      <w:r w:rsidRPr="00884578">
        <w:rPr>
          <w:rFonts w:cs="Arial"/>
          <w:shd w:val="clear" w:color="auto" w:fill="FFFFFF"/>
          <w:lang w:val="fr-FR"/>
        </w:rPr>
        <w:t>. »</w:t>
      </w:r>
      <w:r w:rsidRPr="00884578">
        <w:rPr>
          <w:rFonts w:cs="Arial"/>
          <w:shd w:val="clear" w:color="auto" w:fill="FFFFFF"/>
          <w:lang w:val="fr-FR"/>
        </w:rPr>
        <w:br/>
        <w:t xml:space="preserve">Ce à quoi Harald Schröpf ajoute : « Le partenariat avec SAFELOG, l’un des spécialistes leaders des </w:t>
      </w:r>
      <w:r w:rsidR="00A51845">
        <w:rPr>
          <w:rFonts w:cs="Arial"/>
          <w:shd w:val="clear" w:color="auto" w:fill="FFFFFF"/>
          <w:lang w:val="fr-FR"/>
        </w:rPr>
        <w:t>AMR</w:t>
      </w:r>
      <w:r w:rsidRPr="00884578">
        <w:rPr>
          <w:rFonts w:cs="Arial"/>
          <w:shd w:val="clear" w:color="auto" w:fill="FFFFFF"/>
          <w:lang w:val="fr-FR"/>
        </w:rPr>
        <w:t xml:space="preserve">, offre de nouvelles opportunités dans la robotique mobile pour l'intralogistique. Nos clients bénéficient de solutions </w:t>
      </w:r>
      <w:r w:rsidR="00A51845">
        <w:rPr>
          <w:rFonts w:cs="Arial"/>
          <w:shd w:val="clear" w:color="auto" w:fill="FFFFFF"/>
          <w:lang w:val="fr-FR"/>
        </w:rPr>
        <w:t>globales</w:t>
      </w:r>
      <w:r w:rsidRPr="00884578">
        <w:rPr>
          <w:rFonts w:cs="Arial"/>
          <w:shd w:val="clear" w:color="auto" w:fill="FFFFFF"/>
          <w:lang w:val="fr-FR"/>
        </w:rPr>
        <w:t xml:space="preserve"> efficaces, fiables et performantes. »</w:t>
      </w:r>
    </w:p>
    <w:p w:rsidR="0014385B" w:rsidRPr="00884578" w:rsidRDefault="0014385B" w:rsidP="00243151">
      <w:pPr>
        <w:ind w:right="1693"/>
        <w:jc w:val="both"/>
        <w:rPr>
          <w:rFonts w:cs="Arial"/>
          <w:szCs w:val="20"/>
          <w:lang w:val="fr-FR"/>
        </w:rPr>
      </w:pPr>
    </w:p>
    <w:p w:rsidR="0063763E" w:rsidRPr="00884578" w:rsidRDefault="0063763E" w:rsidP="00243151">
      <w:pPr>
        <w:ind w:right="1693"/>
        <w:jc w:val="both"/>
        <w:rPr>
          <w:rFonts w:cs="Arial"/>
          <w:b/>
          <w:szCs w:val="20"/>
          <w:lang w:val="fr-FR"/>
        </w:rPr>
      </w:pPr>
      <w:r w:rsidRPr="00884578">
        <w:rPr>
          <w:rFonts w:cs="Arial"/>
          <w:b/>
          <w:szCs w:val="20"/>
          <w:lang w:val="fr-FR"/>
        </w:rPr>
        <w:t>Engelbert Strauss et Thermoplan font confiance aux robots mobiles de TGW</w:t>
      </w:r>
    </w:p>
    <w:p w:rsidR="0063763E" w:rsidRPr="00884578" w:rsidRDefault="0063763E" w:rsidP="00243151">
      <w:pPr>
        <w:ind w:right="1693"/>
        <w:jc w:val="both"/>
        <w:rPr>
          <w:rFonts w:cs="Arial"/>
          <w:szCs w:val="20"/>
          <w:lang w:val="fr-FR"/>
        </w:rPr>
      </w:pPr>
    </w:p>
    <w:p w:rsidR="0014385B" w:rsidRPr="00884578" w:rsidRDefault="0014385B" w:rsidP="00243151">
      <w:pPr>
        <w:ind w:right="1693"/>
        <w:jc w:val="both"/>
        <w:rPr>
          <w:rFonts w:cs="Arial"/>
          <w:szCs w:val="20"/>
          <w:lang w:val="fr-FR"/>
        </w:rPr>
      </w:pPr>
      <w:r w:rsidRPr="00884578">
        <w:rPr>
          <w:rFonts w:cs="Arial"/>
          <w:szCs w:val="20"/>
          <w:lang w:val="fr-FR"/>
        </w:rPr>
        <w:t xml:space="preserve">Après le fabricant suisse de machines à café Thermoplan, un autre client, Engelbert Strauss, spécialiste des vêtements de travail, a déjà été convaincu par les avantages de la </w:t>
      </w:r>
      <w:r w:rsidR="003D4181">
        <w:rPr>
          <w:rFonts w:cs="Arial"/>
          <w:szCs w:val="20"/>
          <w:lang w:val="fr-FR"/>
        </w:rPr>
        <w:t>gamme de robots</w:t>
      </w:r>
      <w:r w:rsidR="003D4181" w:rsidRPr="00884578">
        <w:rPr>
          <w:rFonts w:cs="Arial"/>
          <w:szCs w:val="20"/>
          <w:lang w:val="fr-FR"/>
        </w:rPr>
        <w:t xml:space="preserve"> </w:t>
      </w:r>
      <w:r w:rsidRPr="00884578">
        <w:rPr>
          <w:rFonts w:cs="Arial"/>
          <w:szCs w:val="20"/>
          <w:lang w:val="fr-FR"/>
        </w:rPr>
        <w:t>Quba. Depuis plus d’un an, dans la CI Factory de Schlüchtern, les robots mobiles approvisionnent les stations de travail</w:t>
      </w:r>
      <w:r w:rsidR="003D4181">
        <w:rPr>
          <w:rFonts w:cs="Arial"/>
          <w:szCs w:val="20"/>
          <w:lang w:val="fr-FR"/>
        </w:rPr>
        <w:t xml:space="preserve"> en produits</w:t>
      </w:r>
      <w:r w:rsidRPr="00884578">
        <w:rPr>
          <w:rFonts w:cs="Arial"/>
          <w:szCs w:val="20"/>
          <w:lang w:val="fr-FR"/>
        </w:rPr>
        <w:t xml:space="preserve">. Pour son nouveau système logistique d’expédition à Biebergemünd, l’entreprise de </w:t>
      </w:r>
      <w:r w:rsidR="003D4181">
        <w:rPr>
          <w:rFonts w:cs="Arial"/>
          <w:szCs w:val="20"/>
          <w:lang w:val="fr-FR"/>
        </w:rPr>
        <w:t xml:space="preserve">textiles </w:t>
      </w:r>
      <w:r w:rsidR="00882EAB">
        <w:rPr>
          <w:rFonts w:cs="Arial"/>
          <w:szCs w:val="20"/>
          <w:lang w:val="fr-FR"/>
        </w:rPr>
        <w:t>professionnels</w:t>
      </w:r>
      <w:r w:rsidR="003D4181" w:rsidRPr="00884578">
        <w:rPr>
          <w:rFonts w:cs="Arial"/>
          <w:szCs w:val="20"/>
          <w:lang w:val="fr-FR"/>
        </w:rPr>
        <w:t xml:space="preserve"> </w:t>
      </w:r>
      <w:r w:rsidRPr="00884578">
        <w:rPr>
          <w:rFonts w:cs="Arial"/>
          <w:szCs w:val="20"/>
          <w:lang w:val="fr-FR"/>
        </w:rPr>
        <w:t>a réitéré sa confiance dans la technologie TGW : 26 robots Quba prennent en charge le transport autonome des bacs vers les stations de retour</w:t>
      </w:r>
      <w:r w:rsidR="00882EAB">
        <w:rPr>
          <w:rFonts w:cs="Arial"/>
          <w:szCs w:val="20"/>
          <w:lang w:val="fr-FR"/>
        </w:rPr>
        <w:t xml:space="preserve"> des produits</w:t>
      </w:r>
      <w:r w:rsidRPr="00884578">
        <w:rPr>
          <w:rFonts w:cs="Arial"/>
          <w:szCs w:val="20"/>
          <w:lang w:val="fr-FR"/>
        </w:rPr>
        <w:t>.</w:t>
      </w:r>
    </w:p>
    <w:p w:rsidR="00243151" w:rsidRPr="00884578" w:rsidRDefault="00243151" w:rsidP="00243151">
      <w:pPr>
        <w:ind w:right="1693"/>
        <w:jc w:val="both"/>
        <w:rPr>
          <w:rFonts w:cs="Arial"/>
          <w:szCs w:val="20"/>
          <w:lang w:val="fr-FR"/>
        </w:rPr>
      </w:pPr>
    </w:p>
    <w:p w:rsidR="00243151" w:rsidRPr="00884578" w:rsidRDefault="00243151" w:rsidP="00597E72">
      <w:pPr>
        <w:ind w:right="1693"/>
        <w:jc w:val="both"/>
        <w:rPr>
          <w:rFonts w:cs="Arial"/>
          <w:szCs w:val="20"/>
          <w:lang w:val="fr-FR"/>
        </w:rPr>
      </w:pPr>
    </w:p>
    <w:p w:rsidR="0052678B" w:rsidRPr="00884578" w:rsidRDefault="0052678B" w:rsidP="00597E72">
      <w:pPr>
        <w:ind w:right="1693"/>
        <w:jc w:val="both"/>
        <w:rPr>
          <w:rFonts w:cs="Arial"/>
          <w:szCs w:val="20"/>
          <w:lang w:val="fr-FR"/>
        </w:rPr>
      </w:pPr>
    </w:p>
    <w:p w:rsidR="004722B8" w:rsidRPr="00884578" w:rsidRDefault="004722B8" w:rsidP="00597E72">
      <w:pPr>
        <w:ind w:right="1693"/>
        <w:jc w:val="both"/>
        <w:rPr>
          <w:rFonts w:cs="Arial"/>
          <w:szCs w:val="20"/>
          <w:lang w:val="fr-FR"/>
        </w:rPr>
      </w:pPr>
    </w:p>
    <w:p w:rsidR="00AD72A7" w:rsidRPr="00884578" w:rsidRDefault="00AD72A7" w:rsidP="00597E72">
      <w:pPr>
        <w:ind w:right="1693"/>
        <w:jc w:val="both"/>
        <w:rPr>
          <w:rFonts w:cs="Arial"/>
          <w:szCs w:val="20"/>
          <w:lang w:val="fr-FR"/>
        </w:rPr>
      </w:pPr>
    </w:p>
    <w:p w:rsidR="00AD72A7" w:rsidRPr="00884578" w:rsidRDefault="00AD72A7" w:rsidP="00597E72">
      <w:pPr>
        <w:ind w:right="1693"/>
        <w:jc w:val="both"/>
        <w:rPr>
          <w:rFonts w:cs="Arial"/>
          <w:szCs w:val="20"/>
          <w:lang w:val="fr-FR"/>
        </w:rPr>
      </w:pPr>
    </w:p>
    <w:p w:rsidR="001F35C2" w:rsidRPr="00884578" w:rsidRDefault="001F35C2" w:rsidP="00597E72">
      <w:pPr>
        <w:ind w:right="1693"/>
        <w:jc w:val="both"/>
        <w:rPr>
          <w:rFonts w:cs="Arial"/>
          <w:szCs w:val="20"/>
          <w:lang w:val="fr-FR"/>
        </w:rPr>
      </w:pPr>
    </w:p>
    <w:p w:rsidR="0063763E" w:rsidRPr="00884578" w:rsidRDefault="0063763E" w:rsidP="00597E72">
      <w:pPr>
        <w:ind w:right="1693"/>
        <w:jc w:val="both"/>
        <w:rPr>
          <w:rFonts w:cs="Arial"/>
          <w:szCs w:val="20"/>
          <w:lang w:val="fr-FR"/>
        </w:rPr>
      </w:pPr>
    </w:p>
    <w:p w:rsidR="006C1D4F" w:rsidRPr="00884578" w:rsidRDefault="006C1D4F" w:rsidP="00597E72">
      <w:pPr>
        <w:ind w:right="1693"/>
        <w:jc w:val="both"/>
        <w:rPr>
          <w:rFonts w:cs="Arial"/>
          <w:szCs w:val="20"/>
          <w:lang w:val="fr-FR"/>
        </w:rPr>
      </w:pPr>
    </w:p>
    <w:p w:rsidR="0052678B" w:rsidRDefault="00B119CB" w:rsidP="00597E72">
      <w:pPr>
        <w:ind w:right="1693"/>
        <w:jc w:val="both"/>
        <w:rPr>
          <w:rFonts w:cs="Arial"/>
          <w:color w:val="FF0000"/>
          <w:szCs w:val="20"/>
          <w:lang w:val="fr-FR"/>
        </w:rPr>
      </w:pPr>
      <w:hyperlink r:id="rId11" w:history="1">
        <w:r w:rsidRPr="00E56A68">
          <w:rPr>
            <w:rStyle w:val="Hyperlink"/>
            <w:rFonts w:cs="Arial"/>
            <w:szCs w:val="20"/>
            <w:lang w:val="fr-FR"/>
          </w:rPr>
          <w:t>www.tgw-group.com</w:t>
        </w:r>
      </w:hyperlink>
    </w:p>
    <w:p w:rsidR="00B119CB" w:rsidRDefault="00B119CB" w:rsidP="00597E72">
      <w:pPr>
        <w:ind w:right="1693"/>
        <w:jc w:val="both"/>
        <w:rPr>
          <w:rFonts w:cs="Arial"/>
          <w:color w:val="FF0000"/>
          <w:szCs w:val="20"/>
          <w:lang w:val="fr-FR"/>
        </w:rPr>
      </w:pPr>
    </w:p>
    <w:p w:rsidR="00B119CB" w:rsidRPr="00884578" w:rsidRDefault="00B119CB" w:rsidP="00597E72">
      <w:pPr>
        <w:ind w:right="1693"/>
        <w:jc w:val="both"/>
        <w:rPr>
          <w:rFonts w:cs="Arial"/>
          <w:szCs w:val="20"/>
          <w:lang w:val="fr-FR"/>
        </w:rPr>
      </w:pPr>
      <w:bookmarkStart w:id="0" w:name="_GoBack"/>
      <w:bookmarkEnd w:id="0"/>
    </w:p>
    <w:p w:rsidR="0091467E" w:rsidRPr="00884578"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fr-FR"/>
        </w:rPr>
      </w:pPr>
      <w:r w:rsidRPr="00884578">
        <w:rPr>
          <w:rFonts w:ascii="Arial" w:hAnsi="Arial" w:cs="Arial"/>
          <w:b/>
          <w:sz w:val="20"/>
          <w:szCs w:val="20"/>
          <w:lang w:val="fr-FR"/>
        </w:rPr>
        <w:lastRenderedPageBreak/>
        <w:t>À propos de TGW Logistics Group :</w:t>
      </w:r>
    </w:p>
    <w:p w:rsidR="0091467E" w:rsidRPr="00884578" w:rsidRDefault="0091467E" w:rsidP="00814F5E">
      <w:pPr>
        <w:tabs>
          <w:tab w:val="left" w:pos="7797"/>
        </w:tabs>
        <w:spacing w:line="240" w:lineRule="auto"/>
        <w:ind w:right="1693"/>
        <w:jc w:val="both"/>
        <w:rPr>
          <w:rFonts w:cs="Arial"/>
          <w:szCs w:val="20"/>
          <w:lang w:val="fr-FR"/>
        </w:rPr>
      </w:pPr>
      <w:r w:rsidRPr="00884578">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 </w:t>
      </w:r>
    </w:p>
    <w:p w:rsidR="0091467E" w:rsidRPr="00884578" w:rsidRDefault="0091467E" w:rsidP="00814F5E">
      <w:pPr>
        <w:tabs>
          <w:tab w:val="left" w:pos="1697"/>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693"/>
        <w:jc w:val="both"/>
        <w:rPr>
          <w:rFonts w:cs="Arial"/>
          <w:szCs w:val="20"/>
          <w:lang w:val="fr-FR"/>
        </w:rPr>
      </w:pPr>
      <w:r w:rsidRPr="00884578">
        <w:rPr>
          <w:rFonts w:cs="Arial"/>
          <w:szCs w:val="20"/>
          <w:lang w:val="fr-FR"/>
        </w:rPr>
        <w:t>TGW Logistics Group a des filiales en Europe, en Asie et aux États-Unis et compte plus de 4 400 collaborateurs répartis dans le monde entier. Au cours de l'exercice 2021/2022, l'entreprise a réalisé un chiffre d'affaires total de 924 millions d'euros.</w:t>
      </w:r>
    </w:p>
    <w:p w:rsidR="0091467E" w:rsidRPr="00884578" w:rsidRDefault="0091467E" w:rsidP="00814F5E">
      <w:pPr>
        <w:tabs>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693"/>
        <w:jc w:val="both"/>
        <w:rPr>
          <w:rFonts w:cs="Arial"/>
          <w:szCs w:val="20"/>
          <w:lang w:val="fr-FR"/>
        </w:rPr>
      </w:pPr>
      <w:r w:rsidRPr="00884578">
        <w:rPr>
          <w:rFonts w:cs="Arial"/>
          <w:szCs w:val="20"/>
          <w:lang w:val="fr-FR"/>
        </w:rPr>
        <w:t>Images</w:t>
      </w:r>
    </w:p>
    <w:p w:rsidR="0091467E" w:rsidRPr="00884578" w:rsidRDefault="0091467E" w:rsidP="00814F5E">
      <w:pPr>
        <w:tabs>
          <w:tab w:val="left" w:pos="7797"/>
        </w:tabs>
        <w:spacing w:line="240" w:lineRule="auto"/>
        <w:ind w:right="1693"/>
        <w:rPr>
          <w:rStyle w:val="Hyperlink"/>
          <w:color w:val="auto"/>
          <w:szCs w:val="20"/>
          <w:u w:val="none"/>
          <w:lang w:val="fr-FR"/>
        </w:rPr>
      </w:pPr>
      <w:r w:rsidRPr="00884578">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rsidR="0091467E" w:rsidRPr="00884578" w:rsidRDefault="0091467E" w:rsidP="00814F5E">
      <w:pPr>
        <w:tabs>
          <w:tab w:val="left" w:pos="7797"/>
        </w:tabs>
        <w:spacing w:line="240" w:lineRule="auto"/>
        <w:ind w:right="1693"/>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Contact :</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TGW Logistics Group GmbH</w:t>
      </w:r>
    </w:p>
    <w:p w:rsidR="0091467E" w:rsidRPr="00884578" w:rsidRDefault="0091467E" w:rsidP="00814F5E">
      <w:pPr>
        <w:tabs>
          <w:tab w:val="left" w:pos="7797"/>
        </w:tabs>
        <w:spacing w:line="240" w:lineRule="auto"/>
        <w:ind w:right="1128"/>
        <w:jc w:val="both"/>
        <w:rPr>
          <w:rFonts w:cs="Arial"/>
          <w:szCs w:val="20"/>
          <w:lang w:val="fr-FR"/>
        </w:rPr>
      </w:pPr>
      <w:r w:rsidRPr="00884578">
        <w:rPr>
          <w:rFonts w:eastAsiaTheme="minorEastAsia" w:cs="Arial"/>
          <w:noProof/>
          <w:szCs w:val="20"/>
          <w:lang w:val="fr-FR"/>
        </w:rPr>
        <w:t>A-4614 Marchtrenk</w:t>
      </w:r>
      <w:r w:rsidRPr="00884578">
        <w:rPr>
          <w:rFonts w:cs="Arial"/>
          <w:szCs w:val="20"/>
          <w:lang w:val="fr-FR"/>
        </w:rPr>
        <w:t>, Ludwig Szinicz Straße 3</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T : +43.(0)50.486-0</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F : +43.(0)50.486-31</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Courriel : tgw@tgw-group.com</w:t>
      </w: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Attaché de presse :</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Alexander Tahedl</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Communications Specialist</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T : +43.(0)50.486-2267</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M : +43.(0)664.88459713</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alexander.tahedl@tgw-group.com</w:t>
      </w: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Martin Kirchmayr</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Director Marketing &amp; Communications</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T : +43.(0)50.486-1382</w:t>
      </w:r>
    </w:p>
    <w:p w:rsidR="0091467E" w:rsidRPr="00884578" w:rsidRDefault="0091467E" w:rsidP="00814F5E">
      <w:pPr>
        <w:tabs>
          <w:tab w:val="left" w:pos="3432"/>
          <w:tab w:val="left" w:pos="7797"/>
        </w:tabs>
        <w:spacing w:line="240" w:lineRule="auto"/>
        <w:ind w:right="1128"/>
        <w:jc w:val="both"/>
        <w:rPr>
          <w:rFonts w:cs="Arial"/>
          <w:szCs w:val="20"/>
          <w:lang w:val="fr-FR"/>
        </w:rPr>
      </w:pPr>
      <w:r w:rsidRPr="00884578">
        <w:rPr>
          <w:rFonts w:cs="Arial"/>
          <w:szCs w:val="20"/>
          <w:lang w:val="fr-FR"/>
        </w:rPr>
        <w:t>M : +43.(0)664.8187423</w:t>
      </w:r>
    </w:p>
    <w:p w:rsidR="0091467E" w:rsidRPr="00884578" w:rsidRDefault="0091467E" w:rsidP="00814F5E">
      <w:pPr>
        <w:tabs>
          <w:tab w:val="left" w:pos="7797"/>
        </w:tabs>
        <w:spacing w:line="240" w:lineRule="auto"/>
        <w:ind w:right="1128"/>
        <w:jc w:val="both"/>
        <w:rPr>
          <w:rFonts w:cs="Arial"/>
          <w:szCs w:val="20"/>
          <w:lang w:val="fr-FR"/>
        </w:rPr>
      </w:pPr>
      <w:r w:rsidRPr="00884578">
        <w:rPr>
          <w:rFonts w:cs="Arial"/>
          <w:szCs w:val="20"/>
          <w:lang w:val="fr-FR"/>
        </w:rPr>
        <w:t>martin.kirchmayr@tgw-group.com</w:t>
      </w:r>
    </w:p>
    <w:p w:rsidR="0091467E" w:rsidRPr="00884578" w:rsidRDefault="0091467E" w:rsidP="00814F5E">
      <w:pPr>
        <w:tabs>
          <w:tab w:val="left" w:pos="7797"/>
        </w:tabs>
        <w:spacing w:line="240" w:lineRule="auto"/>
        <w:ind w:right="1128"/>
        <w:jc w:val="both"/>
        <w:rPr>
          <w:rFonts w:cs="Arial"/>
          <w:sz w:val="22"/>
          <w:lang w:val="fr-FR"/>
        </w:rPr>
      </w:pPr>
    </w:p>
    <w:p w:rsidR="0091467E" w:rsidRPr="00884578" w:rsidRDefault="0091467E" w:rsidP="00814F5E">
      <w:pPr>
        <w:tabs>
          <w:tab w:val="left" w:pos="7797"/>
        </w:tabs>
        <w:spacing w:line="240" w:lineRule="auto"/>
        <w:ind w:right="1128"/>
        <w:jc w:val="both"/>
        <w:rPr>
          <w:rFonts w:cs="Arial"/>
          <w:sz w:val="22"/>
          <w:lang w:val="fr-FR"/>
        </w:rPr>
      </w:pPr>
    </w:p>
    <w:p w:rsidR="0091467E" w:rsidRPr="00884578" w:rsidRDefault="0091467E" w:rsidP="00814F5E">
      <w:pPr>
        <w:tabs>
          <w:tab w:val="left" w:pos="7797"/>
        </w:tabs>
        <w:spacing w:line="240" w:lineRule="auto"/>
        <w:ind w:right="1128"/>
        <w:jc w:val="both"/>
        <w:rPr>
          <w:rFonts w:cs="Arial"/>
          <w:sz w:val="22"/>
          <w:lang w:val="fr-FR"/>
        </w:rPr>
      </w:pPr>
    </w:p>
    <w:p w:rsidR="0091467E" w:rsidRPr="00884578" w:rsidRDefault="0091467E" w:rsidP="00814F5E">
      <w:pPr>
        <w:tabs>
          <w:tab w:val="left" w:pos="7797"/>
        </w:tabs>
        <w:spacing w:line="240" w:lineRule="auto"/>
        <w:ind w:right="1128"/>
        <w:jc w:val="both"/>
        <w:rPr>
          <w:rFonts w:cs="Arial"/>
          <w:sz w:val="22"/>
          <w:lang w:val="fr-FR"/>
        </w:rPr>
      </w:pPr>
    </w:p>
    <w:p w:rsidR="0091467E" w:rsidRPr="00884578" w:rsidRDefault="0091467E" w:rsidP="00814F5E">
      <w:pPr>
        <w:ind w:right="1128"/>
        <w:jc w:val="both"/>
        <w:rPr>
          <w:rFonts w:cs="Arial"/>
          <w:bCs/>
          <w:szCs w:val="20"/>
          <w:lang w:val="fr-FR"/>
        </w:rPr>
      </w:pPr>
    </w:p>
    <w:p w:rsidR="00C300F2" w:rsidRPr="00884578" w:rsidRDefault="00C300F2" w:rsidP="00814F5E">
      <w:pPr>
        <w:ind w:right="1128"/>
        <w:jc w:val="both"/>
        <w:rPr>
          <w:rFonts w:cs="Arial"/>
          <w:bCs/>
          <w:szCs w:val="20"/>
          <w:lang w:val="fr-FR"/>
        </w:rPr>
      </w:pPr>
    </w:p>
    <w:p w:rsidR="00C300F2" w:rsidRPr="00884578" w:rsidRDefault="00C300F2" w:rsidP="00814F5E">
      <w:pPr>
        <w:tabs>
          <w:tab w:val="left" w:pos="7797"/>
        </w:tabs>
        <w:spacing w:line="240" w:lineRule="auto"/>
        <w:ind w:right="1128"/>
        <w:jc w:val="both"/>
        <w:rPr>
          <w:rFonts w:cs="Arial"/>
          <w:sz w:val="22"/>
          <w:lang w:val="fr-FR"/>
        </w:rPr>
      </w:pPr>
    </w:p>
    <w:p w:rsidR="004F033E" w:rsidRPr="00884578" w:rsidRDefault="004F033E">
      <w:pPr>
        <w:tabs>
          <w:tab w:val="left" w:pos="7797"/>
        </w:tabs>
        <w:spacing w:line="240" w:lineRule="auto"/>
        <w:ind w:right="1128"/>
        <w:jc w:val="both"/>
        <w:rPr>
          <w:rFonts w:cs="Arial"/>
          <w:sz w:val="22"/>
          <w:lang w:val="fr-FR"/>
        </w:rPr>
      </w:pPr>
    </w:p>
    <w:sectPr w:rsidR="004F033E" w:rsidRPr="00884578"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C2" w:rsidRDefault="00EC02C2" w:rsidP="00764006">
      <w:pPr>
        <w:spacing w:line="240" w:lineRule="auto"/>
      </w:pPr>
      <w:r>
        <w:separator/>
      </w:r>
    </w:p>
  </w:endnote>
  <w:endnote w:type="continuationSeparator" w:id="0">
    <w:p w:rsidR="00EC02C2" w:rsidRDefault="00EC02C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rsidTr="00C15D91">
      <w:tc>
        <w:tcPr>
          <w:tcW w:w="6474" w:type="dxa"/>
        </w:tcPr>
        <w:p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92577" w:rsidRPr="00252CD7" w:rsidRDefault="00792577" w:rsidP="007D0E42">
          <w:pPr>
            <w:pStyle w:val="Fuzeile"/>
            <w:rPr>
              <w:sz w:val="16"/>
            </w:rPr>
          </w:pPr>
        </w:p>
      </w:tc>
      <w:tc>
        <w:tcPr>
          <w:tcW w:w="283" w:type="dxa"/>
          <w:tcBorders>
            <w:left w:val="single" w:sz="12" w:space="0" w:color="C00418" w:themeColor="accent1"/>
          </w:tcBorders>
        </w:tcPr>
        <w:p w:rsidR="00792577" w:rsidRPr="00252CD7" w:rsidRDefault="00792577" w:rsidP="007D0E42">
          <w:pPr>
            <w:pStyle w:val="Fuzeile"/>
            <w:rPr>
              <w:sz w:val="16"/>
            </w:rPr>
          </w:pPr>
        </w:p>
      </w:tc>
      <w:tc>
        <w:tcPr>
          <w:tcW w:w="2438" w:type="dxa"/>
          <w:vAlign w:val="center"/>
        </w:tcPr>
        <w:p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B119CB">
            <w:rPr>
              <w:noProof/>
              <w:sz w:val="16"/>
            </w:rPr>
            <w:t>2</w:t>
          </w:r>
          <w:r>
            <w:fldChar w:fldCharType="end"/>
          </w:r>
          <w:r>
            <w:rPr>
              <w:sz w:val="16"/>
            </w:rPr>
            <w:t xml:space="preserve"> / 3</w:t>
          </w:r>
        </w:p>
      </w:tc>
    </w:tr>
  </w:tbl>
  <w:p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C2" w:rsidRDefault="00EC02C2" w:rsidP="00764006">
      <w:pPr>
        <w:spacing w:line="240" w:lineRule="auto"/>
      </w:pPr>
      <w:r>
        <w:separator/>
      </w:r>
    </w:p>
  </w:footnote>
  <w:footnote w:type="continuationSeparator" w:id="0">
    <w:p w:rsidR="00EC02C2" w:rsidRDefault="00EC02C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77" w:rsidRDefault="00792577" w:rsidP="00764006">
    <w:pPr>
      <w:pStyle w:val="Kopfzeile"/>
      <w:jc w:val="right"/>
    </w:pPr>
    <w:r>
      <w:br/>
    </w:r>
  </w:p>
  <w:p w:rsidR="00792577" w:rsidRPr="00C15D91" w:rsidRDefault="00792577" w:rsidP="00C00CC7">
    <w:pPr>
      <w:pStyle w:val="Dokumententitel"/>
    </w:pPr>
    <w:r>
      <w:drawing>
        <wp:anchor distT="0" distB="0" distL="114300" distR="114300" simplePos="0" relativeHeight="251658240" behindDoc="0" locked="0" layoutInCell="1" allowOverlap="1" wp14:anchorId="1C6C7198" wp14:editId="074E9E1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ED8"/>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97DD1"/>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5F7A"/>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5B19"/>
    <w:rsid w:val="00117307"/>
    <w:rsid w:val="001202A8"/>
    <w:rsid w:val="00120532"/>
    <w:rsid w:val="00120A0D"/>
    <w:rsid w:val="00121757"/>
    <w:rsid w:val="00122B52"/>
    <w:rsid w:val="00123A1C"/>
    <w:rsid w:val="00124A1A"/>
    <w:rsid w:val="00124B8A"/>
    <w:rsid w:val="00124F03"/>
    <w:rsid w:val="001251BC"/>
    <w:rsid w:val="00125B3D"/>
    <w:rsid w:val="00131742"/>
    <w:rsid w:val="00131FCB"/>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71"/>
    <w:rsid w:val="001436B8"/>
    <w:rsid w:val="0014385B"/>
    <w:rsid w:val="001440CB"/>
    <w:rsid w:val="001462F8"/>
    <w:rsid w:val="0015115B"/>
    <w:rsid w:val="00151881"/>
    <w:rsid w:val="001529FF"/>
    <w:rsid w:val="00152B5E"/>
    <w:rsid w:val="00152DD7"/>
    <w:rsid w:val="001550EF"/>
    <w:rsid w:val="001561E2"/>
    <w:rsid w:val="00156203"/>
    <w:rsid w:val="00157348"/>
    <w:rsid w:val="00157FD2"/>
    <w:rsid w:val="0016014D"/>
    <w:rsid w:val="00160153"/>
    <w:rsid w:val="001606D4"/>
    <w:rsid w:val="00160D6F"/>
    <w:rsid w:val="00161058"/>
    <w:rsid w:val="0016199C"/>
    <w:rsid w:val="00161F24"/>
    <w:rsid w:val="00163AFF"/>
    <w:rsid w:val="00165986"/>
    <w:rsid w:val="00165BBF"/>
    <w:rsid w:val="001663F7"/>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1450"/>
    <w:rsid w:val="001825C5"/>
    <w:rsid w:val="00182982"/>
    <w:rsid w:val="00182D28"/>
    <w:rsid w:val="00182E9D"/>
    <w:rsid w:val="00183096"/>
    <w:rsid w:val="0018356F"/>
    <w:rsid w:val="001838E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BC5"/>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0A"/>
    <w:rsid w:val="001D09DB"/>
    <w:rsid w:val="001D0FF4"/>
    <w:rsid w:val="001D1972"/>
    <w:rsid w:val="001D1A28"/>
    <w:rsid w:val="001D26D3"/>
    <w:rsid w:val="001D28F5"/>
    <w:rsid w:val="001D2C2C"/>
    <w:rsid w:val="001D38DF"/>
    <w:rsid w:val="001D3B2A"/>
    <w:rsid w:val="001D3BE6"/>
    <w:rsid w:val="001D3C10"/>
    <w:rsid w:val="001D4AC5"/>
    <w:rsid w:val="001D5A9A"/>
    <w:rsid w:val="001E08EE"/>
    <w:rsid w:val="001E12D3"/>
    <w:rsid w:val="001E1725"/>
    <w:rsid w:val="001E349E"/>
    <w:rsid w:val="001E3539"/>
    <w:rsid w:val="001E49DA"/>
    <w:rsid w:val="001E4E67"/>
    <w:rsid w:val="001E7058"/>
    <w:rsid w:val="001E7CB1"/>
    <w:rsid w:val="001E7DD8"/>
    <w:rsid w:val="001F052A"/>
    <w:rsid w:val="001F1104"/>
    <w:rsid w:val="001F3345"/>
    <w:rsid w:val="001F3470"/>
    <w:rsid w:val="001F35C2"/>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3870"/>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27F54"/>
    <w:rsid w:val="00230271"/>
    <w:rsid w:val="002305BF"/>
    <w:rsid w:val="0023083C"/>
    <w:rsid w:val="00230D2B"/>
    <w:rsid w:val="002316D5"/>
    <w:rsid w:val="00231917"/>
    <w:rsid w:val="00231C7F"/>
    <w:rsid w:val="00231D5F"/>
    <w:rsid w:val="002327D9"/>
    <w:rsid w:val="0023298C"/>
    <w:rsid w:val="00233FD8"/>
    <w:rsid w:val="00235259"/>
    <w:rsid w:val="00236B64"/>
    <w:rsid w:val="002377CC"/>
    <w:rsid w:val="00237DE9"/>
    <w:rsid w:val="00237FAD"/>
    <w:rsid w:val="00240F29"/>
    <w:rsid w:val="00241EA6"/>
    <w:rsid w:val="002426F6"/>
    <w:rsid w:val="00243151"/>
    <w:rsid w:val="00245158"/>
    <w:rsid w:val="0024517B"/>
    <w:rsid w:val="00245E5C"/>
    <w:rsid w:val="002466C0"/>
    <w:rsid w:val="00246CB6"/>
    <w:rsid w:val="00246F78"/>
    <w:rsid w:val="00252340"/>
    <w:rsid w:val="00252CD7"/>
    <w:rsid w:val="00253096"/>
    <w:rsid w:val="00253CBD"/>
    <w:rsid w:val="00254EE8"/>
    <w:rsid w:val="00255570"/>
    <w:rsid w:val="00256D13"/>
    <w:rsid w:val="00257566"/>
    <w:rsid w:val="00260D34"/>
    <w:rsid w:val="00261DBE"/>
    <w:rsid w:val="00263BEF"/>
    <w:rsid w:val="002646EA"/>
    <w:rsid w:val="0026487A"/>
    <w:rsid w:val="002650B4"/>
    <w:rsid w:val="00265DE6"/>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8A0"/>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5C8D"/>
    <w:rsid w:val="00296155"/>
    <w:rsid w:val="002A24DB"/>
    <w:rsid w:val="002A47F3"/>
    <w:rsid w:val="002A50BC"/>
    <w:rsid w:val="002A5434"/>
    <w:rsid w:val="002A6CF7"/>
    <w:rsid w:val="002B067A"/>
    <w:rsid w:val="002B07D6"/>
    <w:rsid w:val="002B27F9"/>
    <w:rsid w:val="002B3503"/>
    <w:rsid w:val="002B36AB"/>
    <w:rsid w:val="002B4568"/>
    <w:rsid w:val="002B516A"/>
    <w:rsid w:val="002B6BCB"/>
    <w:rsid w:val="002B7358"/>
    <w:rsid w:val="002B7FF3"/>
    <w:rsid w:val="002C023A"/>
    <w:rsid w:val="002C2564"/>
    <w:rsid w:val="002C392A"/>
    <w:rsid w:val="002C49C4"/>
    <w:rsid w:val="002C4CF7"/>
    <w:rsid w:val="002C501B"/>
    <w:rsid w:val="002C5422"/>
    <w:rsid w:val="002C624B"/>
    <w:rsid w:val="002C7175"/>
    <w:rsid w:val="002C7A4A"/>
    <w:rsid w:val="002C7C65"/>
    <w:rsid w:val="002D3F73"/>
    <w:rsid w:val="002D4894"/>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495"/>
    <w:rsid w:val="00314C9B"/>
    <w:rsid w:val="003158C4"/>
    <w:rsid w:val="003168AE"/>
    <w:rsid w:val="00316CC3"/>
    <w:rsid w:val="00316CD2"/>
    <w:rsid w:val="00317819"/>
    <w:rsid w:val="00317F9D"/>
    <w:rsid w:val="00317FAF"/>
    <w:rsid w:val="00320045"/>
    <w:rsid w:val="0032023B"/>
    <w:rsid w:val="00320D4B"/>
    <w:rsid w:val="003216F7"/>
    <w:rsid w:val="00321DDA"/>
    <w:rsid w:val="0032405B"/>
    <w:rsid w:val="00324AF6"/>
    <w:rsid w:val="00325166"/>
    <w:rsid w:val="003260FC"/>
    <w:rsid w:val="00327267"/>
    <w:rsid w:val="003274AC"/>
    <w:rsid w:val="00330273"/>
    <w:rsid w:val="00330540"/>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9776B"/>
    <w:rsid w:val="003A0407"/>
    <w:rsid w:val="003A0865"/>
    <w:rsid w:val="003A0BA7"/>
    <w:rsid w:val="003A0C99"/>
    <w:rsid w:val="003A2448"/>
    <w:rsid w:val="003A2AEC"/>
    <w:rsid w:val="003A3331"/>
    <w:rsid w:val="003A42A1"/>
    <w:rsid w:val="003A6EC7"/>
    <w:rsid w:val="003A729A"/>
    <w:rsid w:val="003A77CF"/>
    <w:rsid w:val="003B1D37"/>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4181"/>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07707"/>
    <w:rsid w:val="00411D1C"/>
    <w:rsid w:val="00411E5C"/>
    <w:rsid w:val="00414614"/>
    <w:rsid w:val="00414A71"/>
    <w:rsid w:val="0041533A"/>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39"/>
    <w:rsid w:val="00433AF1"/>
    <w:rsid w:val="00434234"/>
    <w:rsid w:val="00434865"/>
    <w:rsid w:val="00435352"/>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2B8"/>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34E"/>
    <w:rsid w:val="004A6B41"/>
    <w:rsid w:val="004A6DDE"/>
    <w:rsid w:val="004A78EA"/>
    <w:rsid w:val="004B05BE"/>
    <w:rsid w:val="004B0965"/>
    <w:rsid w:val="004B2037"/>
    <w:rsid w:val="004B4AF2"/>
    <w:rsid w:val="004B54B7"/>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26EF"/>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1D5C"/>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1895"/>
    <w:rsid w:val="00534030"/>
    <w:rsid w:val="00534891"/>
    <w:rsid w:val="00535AF3"/>
    <w:rsid w:val="00535C51"/>
    <w:rsid w:val="005362D4"/>
    <w:rsid w:val="00536E62"/>
    <w:rsid w:val="00541BCD"/>
    <w:rsid w:val="00541EB6"/>
    <w:rsid w:val="00542E63"/>
    <w:rsid w:val="00543BE9"/>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50EB"/>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4B5"/>
    <w:rsid w:val="005A1CE4"/>
    <w:rsid w:val="005A3199"/>
    <w:rsid w:val="005A37FB"/>
    <w:rsid w:val="005A3EFD"/>
    <w:rsid w:val="005A4203"/>
    <w:rsid w:val="005A611D"/>
    <w:rsid w:val="005A642C"/>
    <w:rsid w:val="005A6782"/>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458"/>
    <w:rsid w:val="005C7E11"/>
    <w:rsid w:val="005D00B5"/>
    <w:rsid w:val="005D0133"/>
    <w:rsid w:val="005D1164"/>
    <w:rsid w:val="005D1C5D"/>
    <w:rsid w:val="005D2BD2"/>
    <w:rsid w:val="005D2F99"/>
    <w:rsid w:val="005D4AF0"/>
    <w:rsid w:val="005D4FFD"/>
    <w:rsid w:val="005D5801"/>
    <w:rsid w:val="005D625F"/>
    <w:rsid w:val="005D647C"/>
    <w:rsid w:val="005D6538"/>
    <w:rsid w:val="005D6CEA"/>
    <w:rsid w:val="005D7899"/>
    <w:rsid w:val="005E0E53"/>
    <w:rsid w:val="005E15B3"/>
    <w:rsid w:val="005E26CA"/>
    <w:rsid w:val="005E2D7B"/>
    <w:rsid w:val="005E32F3"/>
    <w:rsid w:val="005E3DEB"/>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5588"/>
    <w:rsid w:val="00607294"/>
    <w:rsid w:val="00607AEF"/>
    <w:rsid w:val="00607D09"/>
    <w:rsid w:val="00607EAC"/>
    <w:rsid w:val="006117A8"/>
    <w:rsid w:val="006118EE"/>
    <w:rsid w:val="00612290"/>
    <w:rsid w:val="00612424"/>
    <w:rsid w:val="00612FE7"/>
    <w:rsid w:val="00613B8D"/>
    <w:rsid w:val="00614FAD"/>
    <w:rsid w:val="0061568D"/>
    <w:rsid w:val="0061572D"/>
    <w:rsid w:val="00615A32"/>
    <w:rsid w:val="006162F8"/>
    <w:rsid w:val="00616DF5"/>
    <w:rsid w:val="00617A87"/>
    <w:rsid w:val="00620532"/>
    <w:rsid w:val="0062177E"/>
    <w:rsid w:val="006225BA"/>
    <w:rsid w:val="0062373B"/>
    <w:rsid w:val="00623776"/>
    <w:rsid w:val="00623F73"/>
    <w:rsid w:val="00624A23"/>
    <w:rsid w:val="006255B7"/>
    <w:rsid w:val="00626B6E"/>
    <w:rsid w:val="006316A5"/>
    <w:rsid w:val="00632836"/>
    <w:rsid w:val="00633166"/>
    <w:rsid w:val="0063377D"/>
    <w:rsid w:val="006349E7"/>
    <w:rsid w:val="00634BC1"/>
    <w:rsid w:val="006351B9"/>
    <w:rsid w:val="00635544"/>
    <w:rsid w:val="00635903"/>
    <w:rsid w:val="00635E54"/>
    <w:rsid w:val="00635EAF"/>
    <w:rsid w:val="00636250"/>
    <w:rsid w:val="0063734C"/>
    <w:rsid w:val="0063763E"/>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467F"/>
    <w:rsid w:val="006567DB"/>
    <w:rsid w:val="00657A2F"/>
    <w:rsid w:val="00661505"/>
    <w:rsid w:val="006616A4"/>
    <w:rsid w:val="0066178D"/>
    <w:rsid w:val="00661B77"/>
    <w:rsid w:val="00662DED"/>
    <w:rsid w:val="006670C6"/>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07E2"/>
    <w:rsid w:val="00680FC6"/>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17A3"/>
    <w:rsid w:val="006B2AE7"/>
    <w:rsid w:val="006B3EAE"/>
    <w:rsid w:val="006B400C"/>
    <w:rsid w:val="006B45B0"/>
    <w:rsid w:val="006C0300"/>
    <w:rsid w:val="006C04EE"/>
    <w:rsid w:val="006C0F2A"/>
    <w:rsid w:val="006C1442"/>
    <w:rsid w:val="006C1B6F"/>
    <w:rsid w:val="006C1D4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405"/>
    <w:rsid w:val="006E7B1A"/>
    <w:rsid w:val="006E7BE0"/>
    <w:rsid w:val="006F4FEE"/>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47"/>
    <w:rsid w:val="0072549C"/>
    <w:rsid w:val="00725E83"/>
    <w:rsid w:val="007278AD"/>
    <w:rsid w:val="007279BB"/>
    <w:rsid w:val="0073031B"/>
    <w:rsid w:val="00731521"/>
    <w:rsid w:val="00731ED2"/>
    <w:rsid w:val="00732246"/>
    <w:rsid w:val="00732D7B"/>
    <w:rsid w:val="00733533"/>
    <w:rsid w:val="007344BC"/>
    <w:rsid w:val="0073472A"/>
    <w:rsid w:val="007354F8"/>
    <w:rsid w:val="00735671"/>
    <w:rsid w:val="00735BE5"/>
    <w:rsid w:val="00735EBA"/>
    <w:rsid w:val="00736141"/>
    <w:rsid w:val="00741CD8"/>
    <w:rsid w:val="00742385"/>
    <w:rsid w:val="00742B23"/>
    <w:rsid w:val="00742C37"/>
    <w:rsid w:val="00742D22"/>
    <w:rsid w:val="0074313F"/>
    <w:rsid w:val="007431A5"/>
    <w:rsid w:val="0074373A"/>
    <w:rsid w:val="00744133"/>
    <w:rsid w:val="00744DE7"/>
    <w:rsid w:val="00745E75"/>
    <w:rsid w:val="0074674C"/>
    <w:rsid w:val="007467C4"/>
    <w:rsid w:val="007472C0"/>
    <w:rsid w:val="007502BB"/>
    <w:rsid w:val="007506B6"/>
    <w:rsid w:val="00751061"/>
    <w:rsid w:val="0075117B"/>
    <w:rsid w:val="00751CEF"/>
    <w:rsid w:val="0075207B"/>
    <w:rsid w:val="00752407"/>
    <w:rsid w:val="007550C8"/>
    <w:rsid w:val="00755187"/>
    <w:rsid w:val="0075581B"/>
    <w:rsid w:val="0075616F"/>
    <w:rsid w:val="0075716A"/>
    <w:rsid w:val="007572E4"/>
    <w:rsid w:val="007579A7"/>
    <w:rsid w:val="007601EB"/>
    <w:rsid w:val="007610EE"/>
    <w:rsid w:val="00761B6F"/>
    <w:rsid w:val="00761D38"/>
    <w:rsid w:val="00762061"/>
    <w:rsid w:val="00763228"/>
    <w:rsid w:val="007633B3"/>
    <w:rsid w:val="00764006"/>
    <w:rsid w:val="00764250"/>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5431"/>
    <w:rsid w:val="00777564"/>
    <w:rsid w:val="00777645"/>
    <w:rsid w:val="00780039"/>
    <w:rsid w:val="00781CC5"/>
    <w:rsid w:val="0078236C"/>
    <w:rsid w:val="007842AB"/>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463"/>
    <w:rsid w:val="007F16AA"/>
    <w:rsid w:val="007F24A5"/>
    <w:rsid w:val="007F3CA0"/>
    <w:rsid w:val="007F4B40"/>
    <w:rsid w:val="007F593D"/>
    <w:rsid w:val="007F76F2"/>
    <w:rsid w:val="007F7E85"/>
    <w:rsid w:val="00803002"/>
    <w:rsid w:val="008031A8"/>
    <w:rsid w:val="0080350C"/>
    <w:rsid w:val="0080466B"/>
    <w:rsid w:val="008047B3"/>
    <w:rsid w:val="00804C59"/>
    <w:rsid w:val="00804D7D"/>
    <w:rsid w:val="00805337"/>
    <w:rsid w:val="008109FF"/>
    <w:rsid w:val="008116A0"/>
    <w:rsid w:val="00813D32"/>
    <w:rsid w:val="00813D6F"/>
    <w:rsid w:val="008141C9"/>
    <w:rsid w:val="00814B55"/>
    <w:rsid w:val="00814F5E"/>
    <w:rsid w:val="008157AB"/>
    <w:rsid w:val="00816BF6"/>
    <w:rsid w:val="00816C93"/>
    <w:rsid w:val="00817585"/>
    <w:rsid w:val="00817FB3"/>
    <w:rsid w:val="00820E78"/>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353"/>
    <w:rsid w:val="00832ACF"/>
    <w:rsid w:val="00833731"/>
    <w:rsid w:val="00833AC0"/>
    <w:rsid w:val="00833F21"/>
    <w:rsid w:val="0083636E"/>
    <w:rsid w:val="008371F6"/>
    <w:rsid w:val="00840315"/>
    <w:rsid w:val="00840397"/>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4F26"/>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2EAB"/>
    <w:rsid w:val="00883A72"/>
    <w:rsid w:val="00883ED7"/>
    <w:rsid w:val="00883F7C"/>
    <w:rsid w:val="00883FDB"/>
    <w:rsid w:val="008841CD"/>
    <w:rsid w:val="00884438"/>
    <w:rsid w:val="00884578"/>
    <w:rsid w:val="008848EA"/>
    <w:rsid w:val="008851F2"/>
    <w:rsid w:val="00886AD4"/>
    <w:rsid w:val="0088774A"/>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499D"/>
    <w:rsid w:val="008A6B81"/>
    <w:rsid w:val="008A6EC7"/>
    <w:rsid w:val="008A6F29"/>
    <w:rsid w:val="008A7B28"/>
    <w:rsid w:val="008B0155"/>
    <w:rsid w:val="008B14EC"/>
    <w:rsid w:val="008B1537"/>
    <w:rsid w:val="008B1AC9"/>
    <w:rsid w:val="008B1F9F"/>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6DE5"/>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6C8F"/>
    <w:rsid w:val="008F712E"/>
    <w:rsid w:val="008F7301"/>
    <w:rsid w:val="008F78D8"/>
    <w:rsid w:val="008F7BD5"/>
    <w:rsid w:val="00900BB2"/>
    <w:rsid w:val="00901720"/>
    <w:rsid w:val="009023DE"/>
    <w:rsid w:val="0090272A"/>
    <w:rsid w:val="009032A1"/>
    <w:rsid w:val="00903306"/>
    <w:rsid w:val="00904ABC"/>
    <w:rsid w:val="0090651B"/>
    <w:rsid w:val="009071B4"/>
    <w:rsid w:val="009104A8"/>
    <w:rsid w:val="00910F58"/>
    <w:rsid w:val="00911110"/>
    <w:rsid w:val="00911679"/>
    <w:rsid w:val="00911B41"/>
    <w:rsid w:val="00911D73"/>
    <w:rsid w:val="0091205E"/>
    <w:rsid w:val="0091295D"/>
    <w:rsid w:val="009132D1"/>
    <w:rsid w:val="0091467E"/>
    <w:rsid w:val="009148E9"/>
    <w:rsid w:val="0091595D"/>
    <w:rsid w:val="00920B80"/>
    <w:rsid w:val="00920BA9"/>
    <w:rsid w:val="00920C8C"/>
    <w:rsid w:val="00920E1B"/>
    <w:rsid w:val="00920E79"/>
    <w:rsid w:val="009216A8"/>
    <w:rsid w:val="00921A03"/>
    <w:rsid w:val="00921F59"/>
    <w:rsid w:val="009220E9"/>
    <w:rsid w:val="00923390"/>
    <w:rsid w:val="00923FF9"/>
    <w:rsid w:val="00924ABF"/>
    <w:rsid w:val="00924CAD"/>
    <w:rsid w:val="00925941"/>
    <w:rsid w:val="00925DDB"/>
    <w:rsid w:val="00925FCB"/>
    <w:rsid w:val="00927BDC"/>
    <w:rsid w:val="00930D62"/>
    <w:rsid w:val="00930E95"/>
    <w:rsid w:val="00931464"/>
    <w:rsid w:val="00931802"/>
    <w:rsid w:val="0093256E"/>
    <w:rsid w:val="00933BDB"/>
    <w:rsid w:val="0093403A"/>
    <w:rsid w:val="009344E7"/>
    <w:rsid w:val="00935DBB"/>
    <w:rsid w:val="009366AB"/>
    <w:rsid w:val="009379DD"/>
    <w:rsid w:val="00937F80"/>
    <w:rsid w:val="009406EE"/>
    <w:rsid w:val="00940AC9"/>
    <w:rsid w:val="0094103B"/>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8DB"/>
    <w:rsid w:val="00955D5A"/>
    <w:rsid w:val="00955E53"/>
    <w:rsid w:val="009619FF"/>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9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4F7"/>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C6DF8"/>
    <w:rsid w:val="009D0439"/>
    <w:rsid w:val="009D0455"/>
    <w:rsid w:val="009D0581"/>
    <w:rsid w:val="009D17BA"/>
    <w:rsid w:val="009D3A5F"/>
    <w:rsid w:val="009D505E"/>
    <w:rsid w:val="009D518A"/>
    <w:rsid w:val="009D5D1D"/>
    <w:rsid w:val="009D6810"/>
    <w:rsid w:val="009E0D71"/>
    <w:rsid w:val="009E1999"/>
    <w:rsid w:val="009E1BB7"/>
    <w:rsid w:val="009E34B0"/>
    <w:rsid w:val="009E3EF4"/>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03C"/>
    <w:rsid w:val="00A03E94"/>
    <w:rsid w:val="00A049EA"/>
    <w:rsid w:val="00A04C8E"/>
    <w:rsid w:val="00A0552A"/>
    <w:rsid w:val="00A056E3"/>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380"/>
    <w:rsid w:val="00A25CF4"/>
    <w:rsid w:val="00A27B93"/>
    <w:rsid w:val="00A30A32"/>
    <w:rsid w:val="00A316A6"/>
    <w:rsid w:val="00A322F0"/>
    <w:rsid w:val="00A32A13"/>
    <w:rsid w:val="00A33088"/>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845"/>
    <w:rsid w:val="00A51FDE"/>
    <w:rsid w:val="00A52A37"/>
    <w:rsid w:val="00A53488"/>
    <w:rsid w:val="00A54272"/>
    <w:rsid w:val="00A54734"/>
    <w:rsid w:val="00A54B8B"/>
    <w:rsid w:val="00A54EEB"/>
    <w:rsid w:val="00A564ED"/>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86F77"/>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1673"/>
    <w:rsid w:val="00AD23CC"/>
    <w:rsid w:val="00AD3796"/>
    <w:rsid w:val="00AD59C9"/>
    <w:rsid w:val="00AD5AFC"/>
    <w:rsid w:val="00AD6D1A"/>
    <w:rsid w:val="00AD72A7"/>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6D03"/>
    <w:rsid w:val="00AF7AB3"/>
    <w:rsid w:val="00AF7BEC"/>
    <w:rsid w:val="00AF7D9E"/>
    <w:rsid w:val="00B003AB"/>
    <w:rsid w:val="00B00486"/>
    <w:rsid w:val="00B0084B"/>
    <w:rsid w:val="00B012B4"/>
    <w:rsid w:val="00B01C68"/>
    <w:rsid w:val="00B02F85"/>
    <w:rsid w:val="00B03232"/>
    <w:rsid w:val="00B03B65"/>
    <w:rsid w:val="00B03D62"/>
    <w:rsid w:val="00B04FE5"/>
    <w:rsid w:val="00B05112"/>
    <w:rsid w:val="00B05C31"/>
    <w:rsid w:val="00B0710B"/>
    <w:rsid w:val="00B076F9"/>
    <w:rsid w:val="00B07B98"/>
    <w:rsid w:val="00B10F33"/>
    <w:rsid w:val="00B119CB"/>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38C"/>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351F"/>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B9E"/>
    <w:rsid w:val="00BA1DAA"/>
    <w:rsid w:val="00BA1DC6"/>
    <w:rsid w:val="00BA28FA"/>
    <w:rsid w:val="00BA29FA"/>
    <w:rsid w:val="00BA4288"/>
    <w:rsid w:val="00BA5C5A"/>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53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BA3"/>
    <w:rsid w:val="00C23D66"/>
    <w:rsid w:val="00C24035"/>
    <w:rsid w:val="00C243BD"/>
    <w:rsid w:val="00C24F89"/>
    <w:rsid w:val="00C25370"/>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57DCF"/>
    <w:rsid w:val="00C632A9"/>
    <w:rsid w:val="00C640BB"/>
    <w:rsid w:val="00C653CD"/>
    <w:rsid w:val="00C65407"/>
    <w:rsid w:val="00C654AD"/>
    <w:rsid w:val="00C662EF"/>
    <w:rsid w:val="00C663B6"/>
    <w:rsid w:val="00C67898"/>
    <w:rsid w:val="00C7039A"/>
    <w:rsid w:val="00C71367"/>
    <w:rsid w:val="00C71CC5"/>
    <w:rsid w:val="00C72401"/>
    <w:rsid w:val="00C73188"/>
    <w:rsid w:val="00C74C3E"/>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3E60"/>
    <w:rsid w:val="00CA489D"/>
    <w:rsid w:val="00CA4D23"/>
    <w:rsid w:val="00CA79F2"/>
    <w:rsid w:val="00CB2771"/>
    <w:rsid w:val="00CB2AB1"/>
    <w:rsid w:val="00CB2E0A"/>
    <w:rsid w:val="00CB4CD2"/>
    <w:rsid w:val="00CB560E"/>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E21"/>
    <w:rsid w:val="00CD1F7D"/>
    <w:rsid w:val="00CD2381"/>
    <w:rsid w:val="00CD30D8"/>
    <w:rsid w:val="00CD344D"/>
    <w:rsid w:val="00CD36F9"/>
    <w:rsid w:val="00CD4B1B"/>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3EB"/>
    <w:rsid w:val="00D34427"/>
    <w:rsid w:val="00D34CB7"/>
    <w:rsid w:val="00D34CCD"/>
    <w:rsid w:val="00D34EBB"/>
    <w:rsid w:val="00D35FEF"/>
    <w:rsid w:val="00D37022"/>
    <w:rsid w:val="00D37C84"/>
    <w:rsid w:val="00D4041B"/>
    <w:rsid w:val="00D4047D"/>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053C"/>
    <w:rsid w:val="00D710FC"/>
    <w:rsid w:val="00D7290E"/>
    <w:rsid w:val="00D7468F"/>
    <w:rsid w:val="00D765C3"/>
    <w:rsid w:val="00D76B3F"/>
    <w:rsid w:val="00D7704B"/>
    <w:rsid w:val="00D807C9"/>
    <w:rsid w:val="00D81031"/>
    <w:rsid w:val="00D813C6"/>
    <w:rsid w:val="00D82C55"/>
    <w:rsid w:val="00D82FEB"/>
    <w:rsid w:val="00D8341F"/>
    <w:rsid w:val="00D83884"/>
    <w:rsid w:val="00D83D60"/>
    <w:rsid w:val="00D841E6"/>
    <w:rsid w:val="00D84348"/>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B43C6"/>
    <w:rsid w:val="00DB7314"/>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3A8"/>
    <w:rsid w:val="00DF0A5C"/>
    <w:rsid w:val="00DF2490"/>
    <w:rsid w:val="00DF2A2E"/>
    <w:rsid w:val="00DF3091"/>
    <w:rsid w:val="00DF4B73"/>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BB7"/>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37049"/>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652D3"/>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06FD"/>
    <w:rsid w:val="00E81252"/>
    <w:rsid w:val="00E81624"/>
    <w:rsid w:val="00E8302D"/>
    <w:rsid w:val="00E8321F"/>
    <w:rsid w:val="00E83A4D"/>
    <w:rsid w:val="00E85EB1"/>
    <w:rsid w:val="00E86C70"/>
    <w:rsid w:val="00E86EA8"/>
    <w:rsid w:val="00E873B1"/>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5C78"/>
    <w:rsid w:val="00E96409"/>
    <w:rsid w:val="00E967A9"/>
    <w:rsid w:val="00EA06E5"/>
    <w:rsid w:val="00EA15FD"/>
    <w:rsid w:val="00EA23D9"/>
    <w:rsid w:val="00EA3705"/>
    <w:rsid w:val="00EA44DD"/>
    <w:rsid w:val="00EA51D2"/>
    <w:rsid w:val="00EA6219"/>
    <w:rsid w:val="00EA70EF"/>
    <w:rsid w:val="00EA7106"/>
    <w:rsid w:val="00EA73B5"/>
    <w:rsid w:val="00EA7953"/>
    <w:rsid w:val="00EB1F8E"/>
    <w:rsid w:val="00EB2502"/>
    <w:rsid w:val="00EB39EF"/>
    <w:rsid w:val="00EB3F23"/>
    <w:rsid w:val="00EB45BF"/>
    <w:rsid w:val="00EB49E8"/>
    <w:rsid w:val="00EB6128"/>
    <w:rsid w:val="00EB6C54"/>
    <w:rsid w:val="00EB742E"/>
    <w:rsid w:val="00EB7814"/>
    <w:rsid w:val="00EC0108"/>
    <w:rsid w:val="00EC02C2"/>
    <w:rsid w:val="00EC0654"/>
    <w:rsid w:val="00EC10EE"/>
    <w:rsid w:val="00EC11A6"/>
    <w:rsid w:val="00EC2E9D"/>
    <w:rsid w:val="00EC43AA"/>
    <w:rsid w:val="00EC4BD3"/>
    <w:rsid w:val="00EC4E79"/>
    <w:rsid w:val="00EC61E1"/>
    <w:rsid w:val="00ED0BEE"/>
    <w:rsid w:val="00ED14CD"/>
    <w:rsid w:val="00ED3142"/>
    <w:rsid w:val="00ED451A"/>
    <w:rsid w:val="00ED6A51"/>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5FE7"/>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517"/>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2A6"/>
    <w:rsid w:val="00F41630"/>
    <w:rsid w:val="00F417D9"/>
    <w:rsid w:val="00F42E5F"/>
    <w:rsid w:val="00F438F9"/>
    <w:rsid w:val="00F4668B"/>
    <w:rsid w:val="00F47F06"/>
    <w:rsid w:val="00F516C7"/>
    <w:rsid w:val="00F519F1"/>
    <w:rsid w:val="00F51FF1"/>
    <w:rsid w:val="00F521FA"/>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66BD3"/>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3D51"/>
    <w:rsid w:val="00F84150"/>
    <w:rsid w:val="00F84B8B"/>
    <w:rsid w:val="00F854AB"/>
    <w:rsid w:val="00F8550D"/>
    <w:rsid w:val="00F8680B"/>
    <w:rsid w:val="00F868D7"/>
    <w:rsid w:val="00F86FDF"/>
    <w:rsid w:val="00F878AE"/>
    <w:rsid w:val="00F87A60"/>
    <w:rsid w:val="00F87B8D"/>
    <w:rsid w:val="00F87F18"/>
    <w:rsid w:val="00F90141"/>
    <w:rsid w:val="00F904C2"/>
    <w:rsid w:val="00F920AB"/>
    <w:rsid w:val="00F94848"/>
    <w:rsid w:val="00F95B95"/>
    <w:rsid w:val="00F95E2D"/>
    <w:rsid w:val="00F97136"/>
    <w:rsid w:val="00F97C47"/>
    <w:rsid w:val="00FA2227"/>
    <w:rsid w:val="00FA2613"/>
    <w:rsid w:val="00FA263C"/>
    <w:rsid w:val="00FA38D1"/>
    <w:rsid w:val="00FA418C"/>
    <w:rsid w:val="00FA469D"/>
    <w:rsid w:val="00FA5D8E"/>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58F"/>
    <w:rsid w:val="00FC6663"/>
    <w:rsid w:val="00FC755B"/>
    <w:rsid w:val="00FC7DCD"/>
    <w:rsid w:val="00FD0D1B"/>
    <w:rsid w:val="00FD15B7"/>
    <w:rsid w:val="00FD1D35"/>
    <w:rsid w:val="00FD2388"/>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444E"/>
    <w:rsid w:val="00FF5E70"/>
    <w:rsid w:val="00FF6D51"/>
    <w:rsid w:val="00FF6DE7"/>
    <w:rsid w:val="00FF718B"/>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8A71B2"/>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05855369">
      <w:bodyDiv w:val="1"/>
      <w:marLeft w:val="0"/>
      <w:marRight w:val="0"/>
      <w:marTop w:val="0"/>
      <w:marBottom w:val="0"/>
      <w:divBdr>
        <w:top w:val="none" w:sz="0" w:space="0" w:color="auto"/>
        <w:left w:val="none" w:sz="0" w:space="0" w:color="auto"/>
        <w:bottom w:val="none" w:sz="0" w:space="0" w:color="auto"/>
        <w:right w:val="none" w:sz="0" w:space="0" w:color="auto"/>
      </w:divBdr>
    </w:div>
    <w:div w:id="138612736">
      <w:bodyDiv w:val="1"/>
      <w:marLeft w:val="0"/>
      <w:marRight w:val="0"/>
      <w:marTop w:val="0"/>
      <w:marBottom w:val="0"/>
      <w:divBdr>
        <w:top w:val="none" w:sz="0" w:space="0" w:color="auto"/>
        <w:left w:val="none" w:sz="0" w:space="0" w:color="auto"/>
        <w:bottom w:val="none" w:sz="0" w:space="0" w:color="auto"/>
        <w:right w:val="none" w:sz="0" w:space="0" w:color="auto"/>
      </w:divBdr>
      <w:divsChild>
        <w:div w:id="1562444567">
          <w:marLeft w:val="0"/>
          <w:marRight w:val="0"/>
          <w:marTop w:val="0"/>
          <w:marBottom w:val="0"/>
          <w:divBdr>
            <w:top w:val="none" w:sz="0" w:space="0" w:color="auto"/>
            <w:left w:val="none" w:sz="0" w:space="0" w:color="auto"/>
            <w:bottom w:val="none" w:sz="0" w:space="0" w:color="auto"/>
            <w:right w:val="none" w:sz="0" w:space="0" w:color="auto"/>
          </w:divBdr>
          <w:divsChild>
            <w:div w:id="1732994695">
              <w:marLeft w:val="0"/>
              <w:marRight w:val="0"/>
              <w:marTop w:val="0"/>
              <w:marBottom w:val="0"/>
              <w:divBdr>
                <w:top w:val="none" w:sz="0" w:space="0" w:color="auto"/>
                <w:left w:val="none" w:sz="0" w:space="0" w:color="auto"/>
                <w:bottom w:val="none" w:sz="0" w:space="0" w:color="auto"/>
                <w:right w:val="none" w:sz="0" w:space="0" w:color="auto"/>
              </w:divBdr>
              <w:divsChild>
                <w:div w:id="1856994579">
                  <w:marLeft w:val="-225"/>
                  <w:marRight w:val="-225"/>
                  <w:marTop w:val="0"/>
                  <w:marBottom w:val="0"/>
                  <w:divBdr>
                    <w:top w:val="none" w:sz="0" w:space="0" w:color="auto"/>
                    <w:left w:val="none" w:sz="0" w:space="0" w:color="auto"/>
                    <w:bottom w:val="none" w:sz="0" w:space="0" w:color="auto"/>
                    <w:right w:val="none" w:sz="0" w:space="0" w:color="auto"/>
                  </w:divBdr>
                  <w:divsChild>
                    <w:div w:id="645820283">
                      <w:marLeft w:val="1800"/>
                      <w:marRight w:val="0"/>
                      <w:marTop w:val="0"/>
                      <w:marBottom w:val="0"/>
                      <w:divBdr>
                        <w:top w:val="none" w:sz="0" w:space="0" w:color="auto"/>
                        <w:left w:val="none" w:sz="0" w:space="0" w:color="auto"/>
                        <w:bottom w:val="none" w:sz="0" w:space="0" w:color="auto"/>
                        <w:right w:val="none" w:sz="0" w:space="0" w:color="auto"/>
                      </w:divBdr>
                      <w:divsChild>
                        <w:div w:id="355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957397-707c-4a67-a037-0cc9b425bc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5F228C6DE3A8449B0F8E141D273143" ma:contentTypeVersion="15" ma:contentTypeDescription="Create a new document." ma:contentTypeScope="" ma:versionID="ec4b4fb7003d036785f8224687751aa1">
  <xsd:schema xmlns:xsd="http://www.w3.org/2001/XMLSchema" xmlns:xs="http://www.w3.org/2001/XMLSchema" xmlns:p="http://schemas.microsoft.com/office/2006/metadata/properties" xmlns:ns3="c0957397-707c-4a67-a037-0cc9b425bc28" xmlns:ns4="a9d6edba-9c23-46d5-854f-08792d855920" targetNamespace="http://schemas.microsoft.com/office/2006/metadata/properties" ma:root="true" ma:fieldsID="6b0ea5f9624a894b55ec1f4460ba1123" ns3:_="" ns4:_="">
    <xsd:import namespace="c0957397-707c-4a67-a037-0cc9b425bc28"/>
    <xsd:import namespace="a9d6edba-9c23-46d5-854f-08792d855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7397-707c-4a67-a037-0cc9b42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edba-9c23-46d5-854f-08792d8559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01D5-E4F5-4F0A-BB8C-2CC90566A537}">
  <ds:schemaRefs>
    <ds:schemaRef ds:uri="http://schemas.microsoft.com/office/2006/metadata/properties"/>
    <ds:schemaRef ds:uri="http://schemas.microsoft.com/office/infopath/2007/PartnerControls"/>
    <ds:schemaRef ds:uri="c0957397-707c-4a67-a037-0cc9b425bc28"/>
  </ds:schemaRefs>
</ds:datastoreItem>
</file>

<file path=customXml/itemProps2.xml><?xml version="1.0" encoding="utf-8"?>
<ds:datastoreItem xmlns:ds="http://schemas.openxmlformats.org/officeDocument/2006/customXml" ds:itemID="{CAE7E7F5-7771-4F05-8C68-5B526A54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7397-707c-4a67-a037-0cc9b425bc28"/>
    <ds:schemaRef ds:uri="a9d6edba-9c23-46d5-854f-08792d855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4.xml><?xml version="1.0" encoding="utf-8"?>
<ds:datastoreItem xmlns:ds="http://schemas.openxmlformats.org/officeDocument/2006/customXml" ds:itemID="{5F71B365-6129-4C7A-A7C9-2EA1AA92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4382</Characters>
  <Application>Microsoft Office Word</Application>
  <DocSecurity>0</DocSecurity>
  <Lines>36</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Robotique mobile : TGW se lance dans une nouvelle aventure</vt:lpstr>
      <vt:lpstr>Mobile Robotik: TGW schlägt neues Kapitel auf</vt:lpstr>
    </vt:vector>
  </TitlesOfParts>
  <Company>TGW Group</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Robotique mobile : TGW se lance dans une nouvelle aventure</dc:title>
  <dc:creator>Tahedl Alexander</dc:creator>
  <cp:keywords>Robotique mobile : TGW se lance dans une nouvelle aventure</cp:keywords>
  <cp:lastModifiedBy>Tahedl Alexander</cp:lastModifiedBy>
  <cp:revision>21</cp:revision>
  <cp:lastPrinted>2019-07-24T13:56:00Z</cp:lastPrinted>
  <dcterms:created xsi:type="dcterms:W3CDTF">2022-11-02T18:17:00Z</dcterms:created>
  <dcterms:modified xsi:type="dcterms:W3CDTF">2022-11-21T09:53:00Z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0x010100B85F228C6DE3A8449B0F8E141D273143</vt:lpwstr>
  </property>
</Properties>
</file>