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DA" w:rsidRDefault="004A57DA" w:rsidP="00D545E8">
      <w:pPr>
        <w:ind w:right="1835"/>
        <w:jc w:val="both"/>
        <w:rPr>
          <w:rFonts w:cs="Arial"/>
          <w:b/>
          <w:sz w:val="28"/>
          <w:szCs w:val="28"/>
        </w:rPr>
      </w:pPr>
    </w:p>
    <w:p w:rsidR="004E35B9" w:rsidRDefault="004E35B9" w:rsidP="00D545E8">
      <w:pPr>
        <w:ind w:right="1835"/>
        <w:jc w:val="both"/>
        <w:rPr>
          <w:rFonts w:cs="Arial"/>
          <w:b/>
          <w:sz w:val="28"/>
          <w:szCs w:val="28"/>
        </w:rPr>
      </w:pPr>
    </w:p>
    <w:p w:rsidR="00D545E8" w:rsidRPr="003A2052" w:rsidRDefault="00A37904" w:rsidP="00D545E8">
      <w:pPr>
        <w:ind w:right="1835"/>
        <w:jc w:val="both"/>
        <w:rPr>
          <w:rFonts w:cs="Arial"/>
          <w:b/>
          <w:sz w:val="28"/>
          <w:szCs w:val="28"/>
          <w:lang w:val="fr-FR"/>
        </w:rPr>
      </w:pPr>
      <w:r w:rsidRPr="003A2052">
        <w:rPr>
          <w:rFonts w:cs="Arial"/>
          <w:b/>
          <w:sz w:val="28"/>
          <w:szCs w:val="28"/>
          <w:lang w:val="fr-FR"/>
        </w:rPr>
        <w:t xml:space="preserve">Le spécialiste </w:t>
      </w:r>
      <w:r w:rsidR="0078421B" w:rsidRPr="003A2052">
        <w:rPr>
          <w:rFonts w:cs="Arial"/>
          <w:b/>
          <w:sz w:val="28"/>
          <w:szCs w:val="28"/>
          <w:lang w:val="fr-FR"/>
        </w:rPr>
        <w:t xml:space="preserve">de la </w:t>
      </w:r>
      <w:r w:rsidRPr="003A2052">
        <w:rPr>
          <w:rFonts w:cs="Arial"/>
          <w:b/>
          <w:sz w:val="28"/>
          <w:szCs w:val="28"/>
          <w:lang w:val="fr-FR"/>
        </w:rPr>
        <w:t>mode stichd s'automatise avec TGW</w:t>
      </w:r>
    </w:p>
    <w:p w:rsidR="00D545E8" w:rsidRPr="003A2052" w:rsidRDefault="00D545E8" w:rsidP="00D545E8">
      <w:pPr>
        <w:ind w:right="1835"/>
        <w:jc w:val="both"/>
        <w:rPr>
          <w:rFonts w:cs="Arial"/>
          <w:szCs w:val="20"/>
          <w:lang w:val="fr-FR"/>
        </w:rPr>
      </w:pPr>
    </w:p>
    <w:p w:rsidR="008D3DFC" w:rsidRPr="003A2052" w:rsidRDefault="00F53584" w:rsidP="008D3DFC">
      <w:pPr>
        <w:pStyle w:val="Listenabsatz"/>
        <w:numPr>
          <w:ilvl w:val="0"/>
          <w:numId w:val="28"/>
        </w:numPr>
        <w:ind w:right="1835"/>
        <w:rPr>
          <w:rFonts w:cs="Arial"/>
          <w:sz w:val="24"/>
          <w:szCs w:val="24"/>
          <w:lang w:val="fr-FR"/>
        </w:rPr>
      </w:pPr>
      <w:r w:rsidRPr="003A2052">
        <w:rPr>
          <w:rFonts w:cs="Arial"/>
          <w:b/>
          <w:sz w:val="24"/>
          <w:szCs w:val="24"/>
          <w:lang w:val="fr-FR"/>
        </w:rPr>
        <w:t>L</w:t>
      </w:r>
      <w:r w:rsidR="0078421B">
        <w:rPr>
          <w:rFonts w:cs="Arial"/>
          <w:b/>
          <w:sz w:val="24"/>
          <w:szCs w:val="24"/>
          <w:lang w:val="fr-FR"/>
        </w:rPr>
        <w:t xml:space="preserve">a solution performante </w:t>
      </w:r>
      <w:r w:rsidRPr="003A2052">
        <w:rPr>
          <w:rFonts w:cs="Arial"/>
          <w:b/>
          <w:sz w:val="24"/>
          <w:szCs w:val="24"/>
          <w:lang w:val="fr-FR"/>
        </w:rPr>
        <w:t>FlashPick</w:t>
      </w:r>
      <w:r w:rsidRPr="003A2052">
        <w:rPr>
          <w:rFonts w:cs="Arial"/>
          <w:b/>
          <w:sz w:val="24"/>
          <w:szCs w:val="24"/>
          <w:vertAlign w:val="superscript"/>
          <w:lang w:val="fr-FR"/>
        </w:rPr>
        <w:t>®</w:t>
      </w:r>
      <w:r w:rsidRPr="003A2052">
        <w:rPr>
          <w:rFonts w:cs="Arial"/>
          <w:b/>
          <w:sz w:val="24"/>
          <w:szCs w:val="24"/>
          <w:lang w:val="fr-FR"/>
        </w:rPr>
        <w:t xml:space="preserve"> pose le socle de sa croissance</w:t>
      </w:r>
    </w:p>
    <w:p w:rsidR="002A7F4F" w:rsidRPr="003A2052" w:rsidRDefault="0078421B" w:rsidP="00D77BBF">
      <w:pPr>
        <w:pStyle w:val="Listenabsatz"/>
        <w:numPr>
          <w:ilvl w:val="0"/>
          <w:numId w:val="28"/>
        </w:numPr>
        <w:ind w:right="1835"/>
        <w:rPr>
          <w:rFonts w:cs="Arial"/>
          <w:b/>
          <w:sz w:val="24"/>
          <w:szCs w:val="24"/>
          <w:lang w:val="fr-FR"/>
        </w:rPr>
      </w:pPr>
      <w:r w:rsidRPr="003A2052">
        <w:rPr>
          <w:rFonts w:cs="Arial"/>
          <w:b/>
          <w:sz w:val="24"/>
          <w:szCs w:val="24"/>
          <w:lang w:val="fr-FR"/>
        </w:rPr>
        <w:t>Une s</w:t>
      </w:r>
      <w:r w:rsidR="00CC12A4" w:rsidRPr="003A2052">
        <w:rPr>
          <w:rFonts w:cs="Arial"/>
          <w:b/>
          <w:sz w:val="24"/>
          <w:szCs w:val="24"/>
          <w:lang w:val="fr-FR"/>
        </w:rPr>
        <w:t xml:space="preserve">olution </w:t>
      </w:r>
      <w:proofErr w:type="spellStart"/>
      <w:r w:rsidR="00CC12A4" w:rsidRPr="003A2052">
        <w:rPr>
          <w:rFonts w:cs="Arial"/>
          <w:b/>
          <w:sz w:val="24"/>
          <w:szCs w:val="24"/>
          <w:lang w:val="fr-FR"/>
        </w:rPr>
        <w:t>omnicanal</w:t>
      </w:r>
      <w:proofErr w:type="spellEnd"/>
      <w:r w:rsidR="00CC12A4" w:rsidRPr="003A2052">
        <w:rPr>
          <w:rFonts w:cs="Arial"/>
          <w:b/>
          <w:sz w:val="24"/>
          <w:szCs w:val="24"/>
          <w:lang w:val="fr-FR"/>
        </w:rPr>
        <w:t xml:space="preserve"> efficace et évolutive</w:t>
      </w:r>
    </w:p>
    <w:p w:rsidR="00A24B9C" w:rsidRPr="003A2052" w:rsidRDefault="0078421B" w:rsidP="00D77BBF">
      <w:pPr>
        <w:pStyle w:val="Listenabsatz"/>
        <w:numPr>
          <w:ilvl w:val="0"/>
          <w:numId w:val="28"/>
        </w:numPr>
        <w:ind w:right="1835"/>
        <w:rPr>
          <w:rFonts w:cs="Arial"/>
          <w:b/>
          <w:sz w:val="24"/>
          <w:szCs w:val="24"/>
          <w:lang w:val="fr-FR"/>
        </w:rPr>
      </w:pPr>
      <w:r>
        <w:rPr>
          <w:rFonts w:cs="Arial"/>
          <w:b/>
          <w:sz w:val="24"/>
          <w:szCs w:val="24"/>
          <w:lang w:val="fr-FR"/>
        </w:rPr>
        <w:t xml:space="preserve">Le </w:t>
      </w:r>
      <w:r w:rsidR="00D77BBF" w:rsidRPr="003A2052">
        <w:rPr>
          <w:rFonts w:cs="Arial"/>
          <w:b/>
          <w:sz w:val="24"/>
          <w:szCs w:val="24"/>
          <w:lang w:val="fr-FR"/>
        </w:rPr>
        <w:t>PickCenter Rovolution </w:t>
      </w:r>
      <w:r>
        <w:rPr>
          <w:rFonts w:cs="Arial"/>
          <w:b/>
          <w:sz w:val="24"/>
          <w:szCs w:val="24"/>
          <w:lang w:val="fr-FR"/>
        </w:rPr>
        <w:t xml:space="preserve">pour une </w:t>
      </w:r>
      <w:proofErr w:type="spellStart"/>
      <w:r>
        <w:rPr>
          <w:rFonts w:cs="Arial"/>
          <w:b/>
          <w:sz w:val="24"/>
          <w:szCs w:val="24"/>
          <w:lang w:val="fr-FR"/>
        </w:rPr>
        <w:t>une</w:t>
      </w:r>
      <w:proofErr w:type="spellEnd"/>
      <w:r w:rsidR="00D77BBF" w:rsidRPr="003A2052">
        <w:rPr>
          <w:rFonts w:cs="Arial"/>
          <w:b/>
          <w:sz w:val="24"/>
          <w:szCs w:val="24"/>
          <w:lang w:val="fr-FR"/>
        </w:rPr>
        <w:t xml:space="preserve"> préparation de commandes hautes performances robotisée</w:t>
      </w:r>
    </w:p>
    <w:p w:rsidR="001D6905" w:rsidRPr="003A2052" w:rsidRDefault="001D6905" w:rsidP="001D6905">
      <w:pPr>
        <w:pStyle w:val="Listenabsatz"/>
        <w:ind w:right="1835"/>
        <w:jc w:val="both"/>
        <w:rPr>
          <w:rFonts w:cs="Arial"/>
          <w:szCs w:val="20"/>
          <w:lang w:val="fr-FR"/>
        </w:rPr>
      </w:pPr>
    </w:p>
    <w:p w:rsidR="00D545E8" w:rsidRPr="003A2052" w:rsidRDefault="00D545E8" w:rsidP="00D545E8">
      <w:pPr>
        <w:ind w:right="1835"/>
        <w:jc w:val="both"/>
        <w:rPr>
          <w:rFonts w:cs="Arial"/>
          <w:b/>
          <w:szCs w:val="20"/>
          <w:lang w:val="fr-FR"/>
        </w:rPr>
      </w:pPr>
      <w:r w:rsidRPr="003A2052">
        <w:rPr>
          <w:rFonts w:cs="Arial"/>
          <w:b/>
          <w:szCs w:val="20"/>
          <w:lang w:val="fr-FR"/>
        </w:rPr>
        <w:t xml:space="preserve">(Marchtrenk, le </w:t>
      </w:r>
      <w:r w:rsidR="00AD6F3B" w:rsidRPr="003A2052">
        <w:rPr>
          <w:rFonts w:cs="Arial"/>
          <w:b/>
          <w:szCs w:val="20"/>
          <w:lang w:val="fr-FR"/>
        </w:rPr>
        <w:t>25</w:t>
      </w:r>
      <w:r w:rsidRPr="003A2052">
        <w:rPr>
          <w:rFonts w:cs="Arial"/>
          <w:b/>
          <w:szCs w:val="20"/>
          <w:lang w:val="fr-FR"/>
        </w:rPr>
        <w:t xml:space="preserve"> </w:t>
      </w:r>
      <w:r w:rsidR="00AD6F3B" w:rsidRPr="003A2052">
        <w:rPr>
          <w:rFonts w:cs="Arial"/>
          <w:b/>
          <w:szCs w:val="20"/>
          <w:lang w:val="fr-FR"/>
        </w:rPr>
        <w:t>février</w:t>
      </w:r>
      <w:r w:rsidRPr="003A2052">
        <w:rPr>
          <w:rFonts w:cs="Arial"/>
          <w:b/>
          <w:szCs w:val="20"/>
          <w:lang w:val="fr-FR"/>
        </w:rPr>
        <w:t xml:space="preserve"> 2021) À Tilburg aux </w:t>
      </w:r>
      <w:proofErr w:type="spellStart"/>
      <w:r w:rsidRPr="003A2052">
        <w:rPr>
          <w:rFonts w:cs="Arial"/>
          <w:b/>
          <w:szCs w:val="20"/>
          <w:lang w:val="fr-FR"/>
        </w:rPr>
        <w:t>Pays-bas</w:t>
      </w:r>
      <w:proofErr w:type="spellEnd"/>
      <w:r w:rsidRPr="003A2052">
        <w:rPr>
          <w:rFonts w:cs="Arial"/>
          <w:b/>
          <w:szCs w:val="20"/>
          <w:lang w:val="fr-FR"/>
        </w:rPr>
        <w:t xml:space="preserve">, TGW réalisera jusqu'à novembre 2022 pour stichd un centre de préparation des commandes automatisé. La solution </w:t>
      </w:r>
      <w:proofErr w:type="spellStart"/>
      <w:r w:rsidRPr="003A2052">
        <w:rPr>
          <w:rFonts w:cs="Arial"/>
          <w:b/>
          <w:szCs w:val="20"/>
          <w:lang w:val="fr-FR"/>
        </w:rPr>
        <w:t>omnicanal</w:t>
      </w:r>
      <w:proofErr w:type="spellEnd"/>
      <w:r w:rsidRPr="003A2052">
        <w:rPr>
          <w:rFonts w:cs="Arial"/>
          <w:b/>
          <w:szCs w:val="20"/>
          <w:lang w:val="fr-FR"/>
        </w:rPr>
        <w:t xml:space="preserve"> performante et extrêmement flexible permettra à l'entreprise de mode d'accélérer les temps de traitement et d'augmenter encore le niveau de service proposé à ses clients.</w:t>
      </w:r>
    </w:p>
    <w:p w:rsidR="00A37904" w:rsidRPr="003A2052" w:rsidRDefault="00A37904" w:rsidP="00D545E8">
      <w:pPr>
        <w:ind w:right="1835"/>
        <w:jc w:val="both"/>
        <w:rPr>
          <w:rFonts w:cs="Arial"/>
          <w:szCs w:val="20"/>
          <w:lang w:val="fr-FR"/>
        </w:rPr>
      </w:pPr>
    </w:p>
    <w:p w:rsidR="00D545E8" w:rsidRPr="003A2052" w:rsidRDefault="00A37904" w:rsidP="00A37904">
      <w:pPr>
        <w:ind w:right="1835"/>
        <w:jc w:val="both"/>
        <w:rPr>
          <w:rFonts w:cs="Arial"/>
          <w:szCs w:val="20"/>
          <w:lang w:val="fr-FR"/>
        </w:rPr>
      </w:pPr>
      <w:proofErr w:type="gramStart"/>
      <w:r w:rsidRPr="003A2052">
        <w:rPr>
          <w:rFonts w:cs="Arial"/>
          <w:szCs w:val="20"/>
          <w:lang w:val="fr-FR"/>
        </w:rPr>
        <w:t>stichd</w:t>
      </w:r>
      <w:proofErr w:type="gramEnd"/>
      <w:r w:rsidRPr="003A2052">
        <w:rPr>
          <w:rFonts w:cs="Arial"/>
          <w:szCs w:val="20"/>
          <w:lang w:val="fr-FR"/>
        </w:rPr>
        <w:t>, une filiale du groupe PUMA, s'est spécialisée dans le design, la fabrication et la commercialisation de sous-vêtements, chaussettes et maillots de bain haut de gamme. Elle produit aussi des articles pour fans sous licence, entre autres pour la Formule 1.</w:t>
      </w:r>
    </w:p>
    <w:p w:rsidR="00A37904" w:rsidRPr="003A2052" w:rsidRDefault="00D27EA2" w:rsidP="00D27EA2">
      <w:pPr>
        <w:tabs>
          <w:tab w:val="left" w:pos="1882"/>
        </w:tabs>
        <w:ind w:right="1835"/>
        <w:jc w:val="both"/>
        <w:rPr>
          <w:rFonts w:cs="Arial"/>
          <w:szCs w:val="20"/>
          <w:lang w:val="fr-FR"/>
        </w:rPr>
      </w:pPr>
      <w:r w:rsidRPr="003A2052">
        <w:rPr>
          <w:rFonts w:cs="Arial"/>
          <w:szCs w:val="20"/>
          <w:lang w:val="fr-FR"/>
        </w:rPr>
        <w:tab/>
      </w:r>
    </w:p>
    <w:p w:rsidR="00A37904" w:rsidRPr="003A2052" w:rsidRDefault="0078421B" w:rsidP="00A37904">
      <w:pPr>
        <w:ind w:right="1835"/>
        <w:jc w:val="both"/>
        <w:rPr>
          <w:rFonts w:cs="Arial"/>
          <w:b/>
          <w:szCs w:val="20"/>
          <w:lang w:val="fr-FR"/>
        </w:rPr>
      </w:pPr>
      <w:r>
        <w:rPr>
          <w:rFonts w:cs="Arial"/>
          <w:b/>
          <w:szCs w:val="20"/>
          <w:lang w:val="fr-FR"/>
        </w:rPr>
        <w:t>Une i</w:t>
      </w:r>
      <w:r w:rsidR="00D77BBF" w:rsidRPr="003A2052">
        <w:rPr>
          <w:rFonts w:cs="Arial"/>
          <w:b/>
          <w:szCs w:val="20"/>
          <w:lang w:val="fr-FR"/>
        </w:rPr>
        <w:t>ntralogistique évolutive</w:t>
      </w:r>
    </w:p>
    <w:p w:rsidR="00A37904" w:rsidRPr="003A2052" w:rsidRDefault="00A37904" w:rsidP="00A37904">
      <w:pPr>
        <w:ind w:right="1835"/>
        <w:jc w:val="both"/>
        <w:rPr>
          <w:rFonts w:cs="Arial"/>
          <w:szCs w:val="20"/>
          <w:lang w:val="fr-FR"/>
        </w:rPr>
      </w:pPr>
    </w:p>
    <w:p w:rsidR="00A37904" w:rsidRPr="003A2052" w:rsidRDefault="00F531BC" w:rsidP="00A37904">
      <w:pPr>
        <w:ind w:right="1835"/>
        <w:jc w:val="both"/>
        <w:rPr>
          <w:rFonts w:cs="Arial"/>
          <w:szCs w:val="20"/>
          <w:lang w:val="fr-FR"/>
        </w:rPr>
      </w:pPr>
      <w:r w:rsidRPr="003A2052">
        <w:rPr>
          <w:rFonts w:cs="Arial"/>
          <w:szCs w:val="20"/>
          <w:lang w:val="fr-FR"/>
        </w:rPr>
        <w:t xml:space="preserve">Pour jeter les bases de sa croissance et encore améliorer l'efficacité de ses processus, stichd parie sur une solution </w:t>
      </w:r>
      <w:proofErr w:type="spellStart"/>
      <w:r w:rsidRPr="003A2052">
        <w:rPr>
          <w:rFonts w:cs="Arial"/>
          <w:szCs w:val="20"/>
          <w:lang w:val="fr-FR"/>
        </w:rPr>
        <w:t>omnicanal</w:t>
      </w:r>
      <w:proofErr w:type="spellEnd"/>
      <w:r w:rsidRPr="003A2052">
        <w:rPr>
          <w:rFonts w:cs="Arial"/>
          <w:szCs w:val="20"/>
          <w:lang w:val="fr-FR"/>
        </w:rPr>
        <w:t xml:space="preserve"> performante de TGW. Nina Nix, CEO de stichd, précise : « Avec la solution de TGW, nous passons à l'étape suivante du parcours choisi pour assurer l'évolutivité de notre intralogistique. »</w:t>
      </w:r>
    </w:p>
    <w:p w:rsidR="00D77BBF" w:rsidRPr="003A2052" w:rsidRDefault="00D77BBF" w:rsidP="00A37904">
      <w:pPr>
        <w:ind w:right="1835"/>
        <w:jc w:val="both"/>
        <w:rPr>
          <w:rFonts w:cs="Arial"/>
          <w:szCs w:val="20"/>
          <w:lang w:val="fr-FR"/>
        </w:rPr>
      </w:pPr>
    </w:p>
    <w:p w:rsidR="00D77BBF" w:rsidRPr="003A2052" w:rsidRDefault="00436540" w:rsidP="00A37904">
      <w:pPr>
        <w:ind w:right="1835"/>
        <w:jc w:val="both"/>
        <w:rPr>
          <w:rFonts w:cs="Arial"/>
          <w:b/>
          <w:szCs w:val="20"/>
          <w:lang w:val="fr-FR"/>
        </w:rPr>
      </w:pPr>
      <w:r w:rsidRPr="003A2052">
        <w:rPr>
          <w:rFonts w:cs="Arial"/>
          <w:b/>
          <w:szCs w:val="20"/>
          <w:lang w:val="fr-FR"/>
        </w:rPr>
        <w:t>FlashPick</w:t>
      </w:r>
      <w:r w:rsidRPr="003A2052">
        <w:rPr>
          <w:rFonts w:cs="Arial"/>
          <w:b/>
          <w:szCs w:val="20"/>
          <w:vertAlign w:val="superscript"/>
          <w:lang w:val="fr-FR"/>
        </w:rPr>
        <w:t>®</w:t>
      </w:r>
      <w:r w:rsidRPr="003A2052">
        <w:rPr>
          <w:rFonts w:cs="Arial"/>
          <w:b/>
          <w:szCs w:val="20"/>
          <w:lang w:val="fr-FR"/>
        </w:rPr>
        <w:t xml:space="preserve"> au cœur du système</w:t>
      </w:r>
    </w:p>
    <w:p w:rsidR="00A37904" w:rsidRPr="003A2052" w:rsidRDefault="00A37904" w:rsidP="008342FF">
      <w:pPr>
        <w:tabs>
          <w:tab w:val="left" w:pos="2431"/>
        </w:tabs>
        <w:ind w:right="1835"/>
        <w:jc w:val="both"/>
        <w:rPr>
          <w:rFonts w:cs="Arial"/>
          <w:szCs w:val="20"/>
          <w:lang w:val="fr-FR"/>
        </w:rPr>
      </w:pPr>
    </w:p>
    <w:p w:rsidR="004A57DA" w:rsidRPr="003A2052" w:rsidRDefault="00D77BBF" w:rsidP="00A37904">
      <w:pPr>
        <w:ind w:right="1835"/>
        <w:jc w:val="both"/>
        <w:rPr>
          <w:rFonts w:cs="Arial"/>
          <w:szCs w:val="20"/>
          <w:lang w:val="fr-FR"/>
        </w:rPr>
      </w:pPr>
      <w:r w:rsidRPr="003A2052">
        <w:rPr>
          <w:rFonts w:cs="Arial"/>
          <w:szCs w:val="20"/>
          <w:lang w:val="fr-FR"/>
        </w:rPr>
        <w:t>Le cœur du système est constitué par FlashPick</w:t>
      </w:r>
      <w:r w:rsidRPr="003A2052">
        <w:rPr>
          <w:rFonts w:cs="Arial"/>
          <w:szCs w:val="20"/>
          <w:vertAlign w:val="superscript"/>
          <w:lang w:val="fr-FR"/>
        </w:rPr>
        <w:t>®</w:t>
      </w:r>
      <w:r w:rsidRPr="003A2052">
        <w:rPr>
          <w:rFonts w:cs="Arial"/>
          <w:szCs w:val="20"/>
          <w:lang w:val="fr-FR"/>
        </w:rPr>
        <w:t>, un</w:t>
      </w:r>
      <w:r w:rsidR="0078421B">
        <w:rPr>
          <w:rFonts w:cs="Arial"/>
          <w:szCs w:val="20"/>
          <w:lang w:val="fr-FR"/>
        </w:rPr>
        <w:t>e</w:t>
      </w:r>
      <w:r w:rsidRPr="003A2052">
        <w:rPr>
          <w:rFonts w:cs="Arial"/>
          <w:szCs w:val="20"/>
          <w:lang w:val="fr-FR"/>
        </w:rPr>
        <w:t xml:space="preserve"> s</w:t>
      </w:r>
      <w:r w:rsidR="0078421B">
        <w:rPr>
          <w:rFonts w:cs="Arial"/>
          <w:szCs w:val="20"/>
          <w:lang w:val="fr-FR"/>
        </w:rPr>
        <w:t>olution</w:t>
      </w:r>
      <w:r w:rsidRPr="003A2052">
        <w:rPr>
          <w:rFonts w:cs="Arial"/>
          <w:szCs w:val="20"/>
          <w:lang w:val="fr-FR"/>
        </w:rPr>
        <w:t xml:space="preserve"> permettant de maîtriser avec la même efficacité divers canaux de commercialisation, que ce soit dans le commerce en ligne, de détail ou de gros. Il est composé d'un </w:t>
      </w:r>
      <w:r w:rsidR="00695D3B">
        <w:rPr>
          <w:rFonts w:cs="Arial"/>
          <w:szCs w:val="20"/>
          <w:lang w:val="fr-FR"/>
        </w:rPr>
        <w:t xml:space="preserve">magasin automatisé </w:t>
      </w:r>
      <w:r w:rsidRPr="003A2052">
        <w:rPr>
          <w:rFonts w:cs="Arial"/>
          <w:szCs w:val="20"/>
          <w:lang w:val="fr-FR"/>
        </w:rPr>
        <w:t xml:space="preserve">de navettes </w:t>
      </w:r>
      <w:r w:rsidR="00695D3B">
        <w:rPr>
          <w:rFonts w:cs="Arial"/>
          <w:szCs w:val="20"/>
          <w:lang w:val="fr-FR"/>
        </w:rPr>
        <w:t>de</w:t>
      </w:r>
      <w:r w:rsidRPr="003A2052">
        <w:rPr>
          <w:rFonts w:cs="Arial"/>
          <w:szCs w:val="20"/>
          <w:lang w:val="fr-FR"/>
        </w:rPr>
        <w:t xml:space="preserve"> cinq allées et 20 niveaux, </w:t>
      </w:r>
      <w:r w:rsidR="00695D3B">
        <w:rPr>
          <w:rFonts w:cs="Arial"/>
          <w:szCs w:val="20"/>
          <w:lang w:val="fr-FR"/>
        </w:rPr>
        <w:t>de</w:t>
      </w:r>
      <w:r w:rsidR="00695D3B" w:rsidRPr="003A2052">
        <w:rPr>
          <w:rFonts w:cs="Arial"/>
          <w:szCs w:val="20"/>
          <w:lang w:val="fr-FR"/>
        </w:rPr>
        <w:t xml:space="preserve"> </w:t>
      </w:r>
      <w:r w:rsidRPr="003A2052">
        <w:rPr>
          <w:rFonts w:cs="Arial"/>
          <w:szCs w:val="20"/>
          <w:lang w:val="fr-FR"/>
        </w:rPr>
        <w:t xml:space="preserve">six stations de </w:t>
      </w:r>
      <w:r w:rsidR="00695D3B">
        <w:rPr>
          <w:rFonts w:cs="Arial"/>
          <w:szCs w:val="20"/>
          <w:lang w:val="fr-FR"/>
        </w:rPr>
        <w:t>préparation</w:t>
      </w:r>
      <w:r w:rsidRPr="003A2052">
        <w:rPr>
          <w:rFonts w:cs="Arial"/>
          <w:szCs w:val="20"/>
          <w:lang w:val="fr-FR"/>
        </w:rPr>
        <w:t xml:space="preserve"> PickCenter One </w:t>
      </w:r>
      <w:r w:rsidR="00695D3B">
        <w:rPr>
          <w:rFonts w:cs="Arial"/>
          <w:szCs w:val="20"/>
          <w:lang w:val="fr-FR"/>
        </w:rPr>
        <w:t xml:space="preserve">(une </w:t>
      </w:r>
      <w:proofErr w:type="spellStart"/>
      <w:r w:rsidR="00695D3B">
        <w:rPr>
          <w:rFonts w:cs="Arial"/>
          <w:szCs w:val="20"/>
          <w:lang w:val="fr-FR"/>
        </w:rPr>
        <w:t>souirce</w:t>
      </w:r>
      <w:proofErr w:type="spellEnd"/>
      <w:r w:rsidR="00695D3B">
        <w:rPr>
          <w:rFonts w:cs="Arial"/>
          <w:szCs w:val="20"/>
          <w:lang w:val="fr-FR"/>
        </w:rPr>
        <w:t xml:space="preserve"> / une cible) </w:t>
      </w:r>
      <w:r w:rsidRPr="003A2052">
        <w:rPr>
          <w:rFonts w:cs="Arial"/>
          <w:szCs w:val="20"/>
          <w:lang w:val="fr-FR"/>
        </w:rPr>
        <w:t xml:space="preserve">et </w:t>
      </w:r>
      <w:r w:rsidR="00695D3B">
        <w:rPr>
          <w:rFonts w:cs="Arial"/>
          <w:szCs w:val="20"/>
          <w:lang w:val="fr-FR"/>
        </w:rPr>
        <w:t xml:space="preserve">de </w:t>
      </w:r>
      <w:r w:rsidRPr="003A2052">
        <w:rPr>
          <w:rFonts w:cs="Arial"/>
          <w:szCs w:val="20"/>
          <w:lang w:val="fr-FR"/>
        </w:rPr>
        <w:t xml:space="preserve">deux stations PickCenter Rovolution robotisées. Le TGW Warehouse Software organise la commande de tous les processus et le transport </w:t>
      </w:r>
      <w:proofErr w:type="spellStart"/>
      <w:r w:rsidRPr="003A2052">
        <w:rPr>
          <w:rFonts w:cs="Arial"/>
          <w:szCs w:val="20"/>
          <w:lang w:val="fr-FR"/>
        </w:rPr>
        <w:t>éco-énergétique</w:t>
      </w:r>
      <w:proofErr w:type="spellEnd"/>
      <w:r w:rsidRPr="003A2052">
        <w:rPr>
          <w:rFonts w:cs="Arial"/>
          <w:szCs w:val="20"/>
          <w:lang w:val="fr-FR"/>
        </w:rPr>
        <w:t xml:space="preserve"> se fait sur quatre kilomètres de convoyeurs KingDrive</w:t>
      </w:r>
      <w:r w:rsidRPr="003A2052">
        <w:rPr>
          <w:rFonts w:cs="Arial"/>
          <w:szCs w:val="20"/>
          <w:vertAlign w:val="superscript"/>
          <w:lang w:val="fr-FR"/>
        </w:rPr>
        <w:t>®</w:t>
      </w:r>
      <w:r w:rsidRPr="003A2052">
        <w:rPr>
          <w:rFonts w:cs="Arial"/>
          <w:szCs w:val="20"/>
          <w:lang w:val="fr-FR"/>
        </w:rPr>
        <w:t>.</w:t>
      </w:r>
    </w:p>
    <w:p w:rsidR="00A37904" w:rsidRPr="003A2052" w:rsidRDefault="00A37904" w:rsidP="00A37904">
      <w:pPr>
        <w:ind w:right="1835"/>
        <w:jc w:val="both"/>
        <w:rPr>
          <w:rFonts w:cs="Arial"/>
          <w:szCs w:val="20"/>
          <w:lang w:val="fr-FR"/>
        </w:rPr>
      </w:pPr>
      <w:r w:rsidRPr="003A2052">
        <w:rPr>
          <w:rFonts w:cs="Arial"/>
          <w:szCs w:val="20"/>
          <w:lang w:val="fr-FR"/>
        </w:rPr>
        <w:lastRenderedPageBreak/>
        <w:t>Les cartons arriv</w:t>
      </w:r>
      <w:r w:rsidR="00695D3B">
        <w:rPr>
          <w:rFonts w:cs="Arial"/>
          <w:szCs w:val="20"/>
          <w:lang w:val="fr-FR"/>
        </w:rPr>
        <w:t xml:space="preserve">ant en zone de </w:t>
      </w:r>
      <w:r w:rsidRPr="003A2052">
        <w:rPr>
          <w:rFonts w:cs="Arial"/>
          <w:szCs w:val="20"/>
          <w:lang w:val="fr-FR"/>
        </w:rPr>
        <w:t>réception des marchandises sont d'abord entreposés sur palettes dans un entrepôt-réserve destiné à assurer l'approvisionnement d</w:t>
      </w:r>
      <w:r w:rsidR="00695D3B">
        <w:rPr>
          <w:rFonts w:cs="Arial"/>
          <w:szCs w:val="20"/>
          <w:lang w:val="fr-FR"/>
        </w:rPr>
        <w:t xml:space="preserve">u système </w:t>
      </w:r>
      <w:r w:rsidRPr="003A2052">
        <w:rPr>
          <w:rFonts w:cs="Arial"/>
          <w:szCs w:val="20"/>
          <w:lang w:val="fr-FR"/>
        </w:rPr>
        <w:t>FlashPick</w:t>
      </w:r>
      <w:r w:rsidRPr="003A2052">
        <w:rPr>
          <w:rFonts w:cs="Arial"/>
          <w:szCs w:val="20"/>
          <w:vertAlign w:val="superscript"/>
          <w:lang w:val="fr-FR"/>
        </w:rPr>
        <w:t>®</w:t>
      </w:r>
      <w:r w:rsidRPr="003A2052">
        <w:rPr>
          <w:rFonts w:cs="Arial"/>
          <w:szCs w:val="20"/>
          <w:lang w:val="fr-FR"/>
        </w:rPr>
        <w:t>. Les commandes de gros et de</w:t>
      </w:r>
      <w:r w:rsidR="00695D3B">
        <w:rPr>
          <w:rFonts w:cs="Arial"/>
          <w:szCs w:val="20"/>
          <w:lang w:val="fr-FR"/>
        </w:rPr>
        <w:t>s</w:t>
      </w:r>
      <w:r w:rsidRPr="003A2052">
        <w:rPr>
          <w:rFonts w:cs="Arial"/>
          <w:szCs w:val="20"/>
          <w:lang w:val="fr-FR"/>
        </w:rPr>
        <w:t xml:space="preserve"> magasins sont directement préparées dans leurs cartons d'expédition. Les commandes </w:t>
      </w:r>
      <w:r w:rsidR="00695D3B">
        <w:rPr>
          <w:rFonts w:cs="Arial"/>
          <w:szCs w:val="20"/>
          <w:lang w:val="fr-FR"/>
        </w:rPr>
        <w:t xml:space="preserve">passées </w:t>
      </w:r>
      <w:r w:rsidRPr="003A2052">
        <w:rPr>
          <w:rFonts w:cs="Arial"/>
          <w:szCs w:val="20"/>
          <w:lang w:val="fr-FR"/>
        </w:rPr>
        <w:t>en ligne sont d'abord envoyées aux stations de manutention VAS (Value Added Services) où elles sont complétées</w:t>
      </w:r>
      <w:r w:rsidR="00695D3B">
        <w:rPr>
          <w:rFonts w:cs="Arial"/>
          <w:szCs w:val="20"/>
          <w:lang w:val="fr-FR"/>
        </w:rPr>
        <w:t xml:space="preserve"> le cas échéant</w:t>
      </w:r>
      <w:r w:rsidRPr="003A2052">
        <w:rPr>
          <w:rFonts w:cs="Arial"/>
          <w:szCs w:val="20"/>
          <w:lang w:val="fr-FR"/>
        </w:rPr>
        <w:t>.</w:t>
      </w:r>
    </w:p>
    <w:p w:rsidR="00D77BBF" w:rsidRPr="003A2052" w:rsidRDefault="00D77BBF" w:rsidP="00A37904">
      <w:pPr>
        <w:ind w:right="1835"/>
        <w:jc w:val="both"/>
        <w:rPr>
          <w:rFonts w:cs="Arial"/>
          <w:szCs w:val="20"/>
          <w:lang w:val="fr-FR"/>
        </w:rPr>
      </w:pPr>
    </w:p>
    <w:p w:rsidR="00A37904" w:rsidRPr="003A2052" w:rsidRDefault="00A37904" w:rsidP="00A37904">
      <w:pPr>
        <w:ind w:right="1835"/>
        <w:jc w:val="both"/>
        <w:rPr>
          <w:rFonts w:cs="Arial"/>
          <w:b/>
          <w:szCs w:val="20"/>
          <w:lang w:val="fr-FR"/>
        </w:rPr>
      </w:pPr>
      <w:r w:rsidRPr="003A2052">
        <w:rPr>
          <w:rFonts w:cs="Arial"/>
          <w:b/>
          <w:szCs w:val="20"/>
          <w:lang w:val="fr-FR"/>
        </w:rPr>
        <w:t>Une extension déjà envisagée pour 2025</w:t>
      </w:r>
    </w:p>
    <w:p w:rsidR="00A37904" w:rsidRPr="003A2052" w:rsidRDefault="00A37904" w:rsidP="00A37904">
      <w:pPr>
        <w:ind w:right="1835"/>
        <w:jc w:val="both"/>
        <w:rPr>
          <w:rFonts w:cs="Arial"/>
          <w:szCs w:val="20"/>
          <w:lang w:val="fr-FR"/>
        </w:rPr>
      </w:pPr>
    </w:p>
    <w:p w:rsidR="00A37904" w:rsidRPr="003A2052" w:rsidRDefault="00A37904" w:rsidP="00A37904">
      <w:pPr>
        <w:ind w:right="1835"/>
        <w:jc w:val="both"/>
        <w:rPr>
          <w:rFonts w:cs="Arial"/>
          <w:szCs w:val="20"/>
          <w:lang w:val="fr-FR"/>
        </w:rPr>
      </w:pPr>
      <w:r w:rsidRPr="003A2052">
        <w:rPr>
          <w:rFonts w:cs="Arial"/>
          <w:szCs w:val="20"/>
          <w:lang w:val="fr-FR"/>
        </w:rPr>
        <w:t xml:space="preserve">La conception de l'installation prend déjà en compte un doublement éventuel du </w:t>
      </w:r>
      <w:r w:rsidR="00695D3B">
        <w:rPr>
          <w:rFonts w:cs="Arial"/>
          <w:szCs w:val="20"/>
          <w:lang w:val="fr-FR"/>
        </w:rPr>
        <w:t>magasin automatisé</w:t>
      </w:r>
      <w:r w:rsidRPr="003A2052">
        <w:rPr>
          <w:rFonts w:cs="Arial"/>
          <w:szCs w:val="20"/>
          <w:lang w:val="fr-FR"/>
        </w:rPr>
        <w:t xml:space="preserve"> et de la préparation de commandes associée. Si la croissance de stichd se développe de façon aussi dynamique qu'envisagé, l'extension pourrait être déjà réalisée en 2025.</w:t>
      </w: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bookmarkStart w:id="0" w:name="_GoBack"/>
      <w:bookmarkEnd w:id="0"/>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F53584" w:rsidRPr="003A2052" w:rsidRDefault="00F53584" w:rsidP="00A37904">
      <w:pPr>
        <w:ind w:right="1835"/>
        <w:jc w:val="both"/>
        <w:rPr>
          <w:rFonts w:cs="Arial"/>
          <w:szCs w:val="20"/>
          <w:lang w:val="fr-FR"/>
        </w:rPr>
      </w:pPr>
    </w:p>
    <w:p w:rsidR="00D77BBF" w:rsidRPr="003A2052" w:rsidRDefault="00D77BBF" w:rsidP="00A37904">
      <w:pPr>
        <w:ind w:right="1835"/>
        <w:jc w:val="both"/>
        <w:rPr>
          <w:rFonts w:cs="Arial"/>
          <w:szCs w:val="20"/>
          <w:lang w:val="fr-FR"/>
        </w:rPr>
      </w:pPr>
    </w:p>
    <w:p w:rsidR="001F0945" w:rsidRPr="003A2052" w:rsidRDefault="001F0945" w:rsidP="00A37904">
      <w:pPr>
        <w:ind w:right="1835"/>
        <w:jc w:val="both"/>
        <w:rPr>
          <w:rFonts w:cs="Arial"/>
          <w:szCs w:val="20"/>
          <w:lang w:val="fr-FR"/>
        </w:rPr>
      </w:pPr>
    </w:p>
    <w:p w:rsidR="001F0945" w:rsidRPr="003A2052" w:rsidRDefault="001F0945" w:rsidP="00A37904">
      <w:pPr>
        <w:ind w:right="1835"/>
        <w:jc w:val="both"/>
        <w:rPr>
          <w:rFonts w:cs="Arial"/>
          <w:szCs w:val="20"/>
          <w:lang w:val="fr-FR"/>
        </w:rPr>
      </w:pPr>
    </w:p>
    <w:p w:rsidR="00A37904" w:rsidRPr="003A2052" w:rsidRDefault="00A37904" w:rsidP="00A37904">
      <w:pPr>
        <w:ind w:right="1835"/>
        <w:jc w:val="both"/>
        <w:rPr>
          <w:rFonts w:cs="Arial"/>
          <w:szCs w:val="20"/>
          <w:lang w:val="fr-FR"/>
        </w:rPr>
      </w:pPr>
    </w:p>
    <w:p w:rsidR="009619AB" w:rsidRPr="003A2052" w:rsidRDefault="00C678AC"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hyperlink r:id="rId8" w:history="1">
        <w:r w:rsidR="00B927DD" w:rsidRPr="003A2052">
          <w:rPr>
            <w:rStyle w:val="Hyperlink"/>
            <w:rFonts w:ascii="Arial" w:hAnsi="Arial" w:cs="Arial"/>
            <w:sz w:val="20"/>
            <w:szCs w:val="20"/>
            <w:lang w:val="fr-FR"/>
          </w:rPr>
          <w:t>www.tgw-group.com</w:t>
        </w:r>
      </w:hyperlink>
    </w:p>
    <w:p w:rsidR="00384CED" w:rsidRPr="003A2052"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fr-FR"/>
        </w:rPr>
      </w:pPr>
    </w:p>
    <w:p w:rsidR="000F039C" w:rsidRPr="003A2052"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3A2052">
        <w:rPr>
          <w:rFonts w:ascii="Arial" w:hAnsi="Arial" w:cs="Arial"/>
          <w:b/>
          <w:sz w:val="20"/>
          <w:szCs w:val="20"/>
          <w:lang w:val="fr-FR"/>
        </w:rPr>
        <w:lastRenderedPageBreak/>
        <w:t>À propos de TGW Logistics Group :</w:t>
      </w:r>
    </w:p>
    <w:p w:rsidR="000F039C" w:rsidRPr="003A2052" w:rsidRDefault="000F039C" w:rsidP="000F039C">
      <w:pPr>
        <w:spacing w:line="240" w:lineRule="auto"/>
        <w:ind w:right="1837"/>
        <w:rPr>
          <w:rFonts w:cs="Arial"/>
          <w:szCs w:val="20"/>
          <w:lang w:val="fr-FR"/>
        </w:rPr>
      </w:pPr>
      <w:r w:rsidRPr="003A2052">
        <w:rPr>
          <w:rFonts w:cs="Arial"/>
          <w:szCs w:val="20"/>
          <w:lang w:val="fr-FR"/>
        </w:rPr>
        <w:t xml:space="preserve">TGW Logistics Group est l'un des principaux fournisseurs de solutions intralogistiques dans le monde. Depuis 50 ans, le spécialiste autrichien réalise des installations hautement automatisées pour ses clients </w:t>
      </w:r>
      <w:proofErr w:type="gramStart"/>
      <w:r w:rsidRPr="003A2052">
        <w:rPr>
          <w:rFonts w:cs="Arial"/>
          <w:szCs w:val="20"/>
          <w:lang w:val="fr-FR"/>
        </w:rPr>
        <w:t>de A</w:t>
      </w:r>
      <w:proofErr w:type="gramEnd"/>
      <w:r w:rsidRPr="003A2052">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3A2052" w:rsidRDefault="000F039C" w:rsidP="000F039C">
      <w:pPr>
        <w:tabs>
          <w:tab w:val="left" w:pos="1697"/>
        </w:tabs>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r w:rsidRPr="003A2052">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b/>
          <w:szCs w:val="20"/>
          <w:lang w:val="fr-FR"/>
        </w:rPr>
      </w:pPr>
      <w:r w:rsidRPr="003A2052">
        <w:rPr>
          <w:rFonts w:cs="Arial"/>
          <w:b/>
          <w:szCs w:val="20"/>
          <w:lang w:val="fr-FR"/>
        </w:rPr>
        <w:t>Images</w:t>
      </w:r>
    </w:p>
    <w:p w:rsidR="000F039C" w:rsidRPr="003A2052" w:rsidRDefault="000F039C" w:rsidP="000F039C">
      <w:pPr>
        <w:spacing w:line="240" w:lineRule="auto"/>
        <w:ind w:right="1837"/>
        <w:rPr>
          <w:rFonts w:cs="Arial"/>
          <w:szCs w:val="20"/>
          <w:lang w:val="fr-FR"/>
        </w:rPr>
      </w:pPr>
      <w:r w:rsidRPr="003A2052">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b/>
          <w:szCs w:val="20"/>
          <w:lang w:val="fr-FR"/>
        </w:rPr>
      </w:pPr>
      <w:r w:rsidRPr="003A2052">
        <w:rPr>
          <w:rFonts w:cs="Arial"/>
          <w:b/>
          <w:szCs w:val="20"/>
          <w:lang w:val="fr-FR"/>
        </w:rPr>
        <w:t>Contact :</w:t>
      </w:r>
    </w:p>
    <w:p w:rsidR="000F039C" w:rsidRPr="003A2052" w:rsidRDefault="000F039C" w:rsidP="000F039C">
      <w:pPr>
        <w:spacing w:line="240" w:lineRule="auto"/>
        <w:ind w:right="1837"/>
        <w:rPr>
          <w:rFonts w:cs="Arial"/>
          <w:szCs w:val="20"/>
          <w:lang w:val="fr-FR"/>
        </w:rPr>
      </w:pPr>
      <w:r w:rsidRPr="003A2052">
        <w:rPr>
          <w:rFonts w:cs="Arial"/>
          <w:szCs w:val="20"/>
          <w:lang w:val="fr-FR"/>
        </w:rPr>
        <w:t>TGW Logistics Group GmbH</w:t>
      </w:r>
    </w:p>
    <w:p w:rsidR="000F039C" w:rsidRPr="003A2052" w:rsidRDefault="000F039C" w:rsidP="000F039C">
      <w:pPr>
        <w:spacing w:line="240" w:lineRule="auto"/>
        <w:ind w:right="1837"/>
        <w:rPr>
          <w:rFonts w:cs="Arial"/>
          <w:szCs w:val="20"/>
          <w:lang w:val="fr-FR"/>
        </w:rPr>
      </w:pPr>
      <w:r w:rsidRPr="003A2052">
        <w:rPr>
          <w:rFonts w:eastAsiaTheme="minorEastAsia" w:cs="Arial"/>
          <w:noProof/>
          <w:szCs w:val="20"/>
          <w:lang w:val="fr-FR"/>
        </w:rPr>
        <w:t>A-4614 Marchtrenk</w:t>
      </w:r>
      <w:r w:rsidRPr="003A2052">
        <w:rPr>
          <w:rFonts w:cs="Arial"/>
          <w:szCs w:val="20"/>
          <w:lang w:val="fr-FR"/>
        </w:rPr>
        <w:t>, Ludwig Szinicz Straße 3</w:t>
      </w:r>
    </w:p>
    <w:p w:rsidR="000F039C" w:rsidRPr="003A2052" w:rsidRDefault="000F039C" w:rsidP="000F039C">
      <w:pPr>
        <w:spacing w:line="240" w:lineRule="auto"/>
        <w:ind w:right="1837"/>
        <w:rPr>
          <w:rFonts w:cs="Arial"/>
          <w:szCs w:val="20"/>
          <w:lang w:val="fr-FR"/>
        </w:rPr>
      </w:pPr>
      <w:r w:rsidRPr="003A2052">
        <w:rPr>
          <w:rFonts w:cs="Arial"/>
          <w:szCs w:val="20"/>
          <w:lang w:val="fr-FR"/>
        </w:rPr>
        <w:t>T : +</w:t>
      </w:r>
      <w:proofErr w:type="gramStart"/>
      <w:r w:rsidRPr="003A2052">
        <w:rPr>
          <w:rFonts w:cs="Arial"/>
          <w:szCs w:val="20"/>
          <w:lang w:val="fr-FR"/>
        </w:rPr>
        <w:t>43.(</w:t>
      </w:r>
      <w:proofErr w:type="gramEnd"/>
      <w:r w:rsidRPr="003A2052">
        <w:rPr>
          <w:rFonts w:cs="Arial"/>
          <w:szCs w:val="20"/>
          <w:lang w:val="fr-FR"/>
        </w:rPr>
        <w:t>0)50.486-0</w:t>
      </w:r>
    </w:p>
    <w:p w:rsidR="000F039C" w:rsidRPr="003A2052" w:rsidRDefault="000F039C" w:rsidP="000F039C">
      <w:pPr>
        <w:spacing w:line="240" w:lineRule="auto"/>
        <w:ind w:right="1837"/>
        <w:rPr>
          <w:rFonts w:cs="Arial"/>
          <w:szCs w:val="20"/>
          <w:lang w:val="fr-FR"/>
        </w:rPr>
      </w:pPr>
      <w:r w:rsidRPr="003A2052">
        <w:rPr>
          <w:rFonts w:cs="Arial"/>
          <w:szCs w:val="20"/>
          <w:lang w:val="fr-FR"/>
        </w:rPr>
        <w:t>F : +</w:t>
      </w:r>
      <w:proofErr w:type="gramStart"/>
      <w:r w:rsidRPr="003A2052">
        <w:rPr>
          <w:rFonts w:cs="Arial"/>
          <w:szCs w:val="20"/>
          <w:lang w:val="fr-FR"/>
        </w:rPr>
        <w:t>43.(</w:t>
      </w:r>
      <w:proofErr w:type="gramEnd"/>
      <w:r w:rsidRPr="003A2052">
        <w:rPr>
          <w:rFonts w:cs="Arial"/>
          <w:szCs w:val="20"/>
          <w:lang w:val="fr-FR"/>
        </w:rPr>
        <w:t>0)50.486-31</w:t>
      </w:r>
    </w:p>
    <w:p w:rsidR="000F039C" w:rsidRPr="003A2052" w:rsidRDefault="000F039C" w:rsidP="000F039C">
      <w:pPr>
        <w:spacing w:line="240" w:lineRule="auto"/>
        <w:ind w:right="1837"/>
        <w:rPr>
          <w:rFonts w:cs="Arial"/>
          <w:szCs w:val="20"/>
          <w:lang w:val="fr-FR"/>
        </w:rPr>
      </w:pPr>
      <w:r w:rsidRPr="003A2052">
        <w:rPr>
          <w:rFonts w:cs="Arial"/>
          <w:szCs w:val="20"/>
          <w:lang w:val="fr-FR"/>
        </w:rPr>
        <w:t>Courriel : tgw@tgw-group.com</w:t>
      </w: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1837"/>
        <w:rPr>
          <w:rFonts w:cs="Arial"/>
          <w:szCs w:val="20"/>
          <w:lang w:val="fr-FR"/>
        </w:rPr>
      </w:pPr>
    </w:p>
    <w:p w:rsidR="000F039C" w:rsidRPr="003A2052" w:rsidRDefault="000F039C" w:rsidP="000F039C">
      <w:pPr>
        <w:spacing w:line="240" w:lineRule="auto"/>
        <w:ind w:right="701"/>
        <w:rPr>
          <w:rFonts w:cs="Arial"/>
          <w:b/>
          <w:szCs w:val="20"/>
          <w:lang w:val="fr-FR"/>
        </w:rPr>
      </w:pPr>
      <w:r w:rsidRPr="003A2052">
        <w:rPr>
          <w:rFonts w:cs="Arial"/>
          <w:b/>
          <w:szCs w:val="20"/>
          <w:lang w:val="fr-FR"/>
        </w:rPr>
        <w:t>Attaché de presse :</w:t>
      </w:r>
    </w:p>
    <w:p w:rsidR="00496FFC" w:rsidRPr="003A2052" w:rsidRDefault="00496FFC" w:rsidP="000F039C">
      <w:pPr>
        <w:spacing w:line="240" w:lineRule="auto"/>
        <w:ind w:right="701"/>
        <w:rPr>
          <w:rFonts w:cs="Arial"/>
          <w:b/>
          <w:szCs w:val="20"/>
          <w:lang w:val="fr-FR"/>
        </w:rPr>
      </w:pPr>
    </w:p>
    <w:p w:rsidR="00496FFC" w:rsidRPr="003A2052" w:rsidRDefault="00496FFC" w:rsidP="00496FFC">
      <w:pPr>
        <w:spacing w:line="240" w:lineRule="auto"/>
        <w:ind w:right="701"/>
        <w:rPr>
          <w:rFonts w:cs="Arial"/>
          <w:szCs w:val="20"/>
          <w:lang w:val="fr-FR"/>
        </w:rPr>
      </w:pPr>
      <w:r w:rsidRPr="003A2052">
        <w:rPr>
          <w:rFonts w:cs="Arial"/>
          <w:szCs w:val="20"/>
          <w:lang w:val="fr-FR"/>
        </w:rPr>
        <w:t>Alexander Tahedl</w:t>
      </w:r>
    </w:p>
    <w:p w:rsidR="00496FFC" w:rsidRPr="003A2052" w:rsidRDefault="00496FFC" w:rsidP="00496FFC">
      <w:pPr>
        <w:spacing w:line="240" w:lineRule="auto"/>
        <w:ind w:right="701"/>
        <w:rPr>
          <w:rFonts w:cs="Arial"/>
          <w:szCs w:val="20"/>
          <w:lang w:val="fr-FR"/>
        </w:rPr>
      </w:pPr>
      <w:r w:rsidRPr="003A2052">
        <w:rPr>
          <w:rFonts w:cs="Arial"/>
          <w:szCs w:val="20"/>
          <w:lang w:val="fr-FR"/>
        </w:rPr>
        <w:t>Communications Specialist</w:t>
      </w:r>
    </w:p>
    <w:p w:rsidR="00496FFC" w:rsidRPr="003A2052" w:rsidRDefault="00496FFC" w:rsidP="00496FFC">
      <w:pPr>
        <w:spacing w:line="240" w:lineRule="auto"/>
        <w:ind w:right="701"/>
        <w:rPr>
          <w:rFonts w:cs="Arial"/>
          <w:szCs w:val="20"/>
          <w:lang w:val="fr-FR"/>
        </w:rPr>
      </w:pPr>
      <w:r w:rsidRPr="003A2052">
        <w:rPr>
          <w:rFonts w:cs="Arial"/>
          <w:szCs w:val="20"/>
          <w:lang w:val="fr-FR"/>
        </w:rPr>
        <w:t>T : +</w:t>
      </w:r>
      <w:proofErr w:type="gramStart"/>
      <w:r w:rsidRPr="003A2052">
        <w:rPr>
          <w:rFonts w:cs="Arial"/>
          <w:szCs w:val="20"/>
          <w:lang w:val="fr-FR"/>
        </w:rPr>
        <w:t>43.(</w:t>
      </w:r>
      <w:proofErr w:type="gramEnd"/>
      <w:r w:rsidRPr="003A2052">
        <w:rPr>
          <w:rFonts w:cs="Arial"/>
          <w:szCs w:val="20"/>
          <w:lang w:val="fr-FR"/>
        </w:rPr>
        <w:t>0)50.486-2267</w:t>
      </w:r>
    </w:p>
    <w:p w:rsidR="00496FFC" w:rsidRPr="003A2052" w:rsidRDefault="00496FFC" w:rsidP="00496FFC">
      <w:pPr>
        <w:spacing w:line="240" w:lineRule="auto"/>
        <w:ind w:right="701"/>
        <w:rPr>
          <w:rFonts w:cs="Arial"/>
          <w:szCs w:val="20"/>
          <w:lang w:val="fr-FR"/>
        </w:rPr>
      </w:pPr>
      <w:r w:rsidRPr="003A2052">
        <w:rPr>
          <w:rFonts w:cs="Arial"/>
          <w:szCs w:val="20"/>
          <w:lang w:val="fr-FR"/>
        </w:rPr>
        <w:t>M : +</w:t>
      </w:r>
      <w:proofErr w:type="gramStart"/>
      <w:r w:rsidRPr="003A2052">
        <w:rPr>
          <w:rFonts w:cs="Arial"/>
          <w:szCs w:val="20"/>
          <w:lang w:val="fr-FR"/>
        </w:rPr>
        <w:t>43.(</w:t>
      </w:r>
      <w:proofErr w:type="gramEnd"/>
      <w:r w:rsidRPr="003A2052">
        <w:rPr>
          <w:rFonts w:cs="Arial"/>
          <w:szCs w:val="20"/>
          <w:lang w:val="fr-FR"/>
        </w:rPr>
        <w:t>0)664.88459713</w:t>
      </w:r>
    </w:p>
    <w:p w:rsidR="00496FFC" w:rsidRPr="003A2052" w:rsidRDefault="00496FFC" w:rsidP="00496FFC">
      <w:pPr>
        <w:spacing w:line="240" w:lineRule="auto"/>
        <w:ind w:right="701"/>
        <w:rPr>
          <w:lang w:val="fr-FR"/>
        </w:rPr>
      </w:pPr>
      <w:r w:rsidRPr="003A2052">
        <w:rPr>
          <w:rFonts w:cs="Arial"/>
          <w:szCs w:val="20"/>
          <w:lang w:val="fr-FR"/>
        </w:rPr>
        <w:t>alexander.tahedl@tgw-group.com</w:t>
      </w:r>
    </w:p>
    <w:p w:rsidR="00496FFC" w:rsidRPr="003A2052" w:rsidRDefault="00496FFC" w:rsidP="000F039C">
      <w:pPr>
        <w:spacing w:line="240" w:lineRule="auto"/>
        <w:ind w:right="701"/>
        <w:rPr>
          <w:rFonts w:cs="Arial"/>
          <w:b/>
          <w:szCs w:val="20"/>
          <w:lang w:val="fr-FR"/>
        </w:rPr>
      </w:pPr>
    </w:p>
    <w:p w:rsidR="00496FFC" w:rsidRPr="003A2052" w:rsidRDefault="00496FFC" w:rsidP="000F039C">
      <w:pPr>
        <w:spacing w:line="240" w:lineRule="auto"/>
        <w:ind w:right="701"/>
        <w:rPr>
          <w:rFonts w:cs="Arial"/>
          <w:b/>
          <w:szCs w:val="20"/>
          <w:lang w:val="fr-FR"/>
        </w:rPr>
      </w:pPr>
    </w:p>
    <w:p w:rsidR="000F039C" w:rsidRPr="003A2052" w:rsidRDefault="000F039C" w:rsidP="000F039C">
      <w:pPr>
        <w:spacing w:line="240" w:lineRule="auto"/>
        <w:ind w:right="701"/>
        <w:rPr>
          <w:rFonts w:cs="Arial"/>
          <w:szCs w:val="20"/>
          <w:lang w:val="fr-FR"/>
        </w:rPr>
      </w:pPr>
      <w:r w:rsidRPr="003A2052">
        <w:rPr>
          <w:rFonts w:cs="Arial"/>
          <w:szCs w:val="20"/>
          <w:lang w:val="fr-FR"/>
        </w:rPr>
        <w:t>Martin Kirchmayr</w:t>
      </w:r>
    </w:p>
    <w:p w:rsidR="000F039C" w:rsidRPr="003A2052" w:rsidRDefault="000F039C" w:rsidP="000F039C">
      <w:pPr>
        <w:spacing w:line="240" w:lineRule="auto"/>
        <w:ind w:right="701"/>
        <w:rPr>
          <w:rFonts w:cs="Arial"/>
          <w:szCs w:val="20"/>
          <w:lang w:val="fr-FR"/>
        </w:rPr>
      </w:pPr>
      <w:r w:rsidRPr="003A2052">
        <w:rPr>
          <w:rFonts w:cs="Arial"/>
          <w:szCs w:val="20"/>
          <w:lang w:val="fr-FR"/>
        </w:rPr>
        <w:t>Director Marketing &amp; Communications</w:t>
      </w:r>
    </w:p>
    <w:p w:rsidR="000F039C" w:rsidRPr="003A2052" w:rsidRDefault="000F039C" w:rsidP="000F039C">
      <w:pPr>
        <w:spacing w:line="240" w:lineRule="auto"/>
        <w:ind w:right="701"/>
        <w:rPr>
          <w:rFonts w:cs="Arial"/>
          <w:szCs w:val="20"/>
          <w:lang w:val="fr-FR"/>
        </w:rPr>
      </w:pPr>
      <w:r w:rsidRPr="003A2052">
        <w:rPr>
          <w:rFonts w:cs="Arial"/>
          <w:szCs w:val="20"/>
          <w:lang w:val="fr-FR"/>
        </w:rPr>
        <w:t>T : +</w:t>
      </w:r>
      <w:proofErr w:type="gramStart"/>
      <w:r w:rsidRPr="003A2052">
        <w:rPr>
          <w:rFonts w:cs="Arial"/>
          <w:szCs w:val="20"/>
          <w:lang w:val="fr-FR"/>
        </w:rPr>
        <w:t>43.(</w:t>
      </w:r>
      <w:proofErr w:type="gramEnd"/>
      <w:r w:rsidRPr="003A2052">
        <w:rPr>
          <w:rFonts w:cs="Arial"/>
          <w:szCs w:val="20"/>
          <w:lang w:val="fr-FR"/>
        </w:rPr>
        <w:t>0)50.486-1382</w:t>
      </w:r>
    </w:p>
    <w:p w:rsidR="000F039C" w:rsidRPr="003A2052" w:rsidRDefault="00085DE5" w:rsidP="000F039C">
      <w:pPr>
        <w:tabs>
          <w:tab w:val="left" w:pos="3432"/>
        </w:tabs>
        <w:spacing w:line="240" w:lineRule="auto"/>
        <w:ind w:right="701"/>
        <w:rPr>
          <w:rFonts w:cs="Arial"/>
          <w:szCs w:val="20"/>
          <w:lang w:val="fr-FR"/>
        </w:rPr>
      </w:pPr>
      <w:r w:rsidRPr="003A2052">
        <w:rPr>
          <w:rFonts w:cs="Arial"/>
          <w:szCs w:val="20"/>
          <w:lang w:val="fr-FR"/>
        </w:rPr>
        <w:t>M : +</w:t>
      </w:r>
      <w:proofErr w:type="gramStart"/>
      <w:r w:rsidRPr="003A2052">
        <w:rPr>
          <w:rFonts w:cs="Arial"/>
          <w:szCs w:val="20"/>
          <w:lang w:val="fr-FR"/>
        </w:rPr>
        <w:t>43.(</w:t>
      </w:r>
      <w:proofErr w:type="gramEnd"/>
      <w:r w:rsidRPr="003A2052">
        <w:rPr>
          <w:rFonts w:cs="Arial"/>
          <w:szCs w:val="20"/>
          <w:lang w:val="fr-FR"/>
        </w:rPr>
        <w:t>0)664.8187423</w:t>
      </w:r>
    </w:p>
    <w:p w:rsidR="00496FFC" w:rsidRPr="003A2052" w:rsidRDefault="00085DE5">
      <w:pPr>
        <w:spacing w:line="240" w:lineRule="auto"/>
        <w:ind w:right="701"/>
        <w:rPr>
          <w:rFonts w:cs="Arial"/>
          <w:szCs w:val="20"/>
          <w:lang w:val="fr-FR"/>
        </w:rPr>
      </w:pPr>
      <w:r w:rsidRPr="003A2052">
        <w:rPr>
          <w:rFonts w:cs="Arial"/>
          <w:szCs w:val="20"/>
          <w:lang w:val="fr-FR"/>
        </w:rPr>
        <w:t>martin.kirchmayr@tgw-group.com</w:t>
      </w:r>
    </w:p>
    <w:p w:rsidR="007E79A3" w:rsidRPr="003A2052" w:rsidRDefault="007E79A3">
      <w:pPr>
        <w:spacing w:line="240" w:lineRule="auto"/>
        <w:ind w:right="701"/>
        <w:rPr>
          <w:rFonts w:cs="Arial"/>
          <w:szCs w:val="20"/>
          <w:lang w:val="fr-FR"/>
        </w:rPr>
      </w:pPr>
    </w:p>
    <w:sectPr w:rsidR="007E79A3" w:rsidRPr="003A205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AC" w:rsidRDefault="00C678AC" w:rsidP="00764006">
      <w:pPr>
        <w:spacing w:line="240" w:lineRule="auto"/>
      </w:pPr>
      <w:r>
        <w:separator/>
      </w:r>
    </w:p>
  </w:endnote>
  <w:endnote w:type="continuationSeparator" w:id="0">
    <w:p w:rsidR="00C678AC" w:rsidRDefault="00C678A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A2052">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AC" w:rsidRDefault="00C678AC" w:rsidP="00764006">
      <w:pPr>
        <w:spacing w:line="240" w:lineRule="auto"/>
      </w:pPr>
      <w:r>
        <w:separator/>
      </w:r>
    </w:p>
  </w:footnote>
  <w:footnote w:type="continuationSeparator" w:id="0">
    <w:p w:rsidR="00C678AC" w:rsidRDefault="00C678A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0945"/>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052"/>
    <w:rsid w:val="003A2448"/>
    <w:rsid w:val="003A28BB"/>
    <w:rsid w:val="003A2AEC"/>
    <w:rsid w:val="003A3368"/>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540"/>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5B9"/>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3663"/>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95D3B"/>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421B"/>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6F3B"/>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678AC"/>
    <w:rsid w:val="00C702B9"/>
    <w:rsid w:val="00C7039A"/>
    <w:rsid w:val="00C70538"/>
    <w:rsid w:val="00C71367"/>
    <w:rsid w:val="00C72401"/>
    <w:rsid w:val="00C7253C"/>
    <w:rsid w:val="00C73188"/>
    <w:rsid w:val="00C74967"/>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CA0"/>
    <w:rsid w:val="00F55710"/>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1A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D5D4-14E9-4616-BA88-79A0A90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3530</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 spécialiste mode stichd s'automatise avec TGW</vt:lpstr>
      <vt:lpstr>Template_Brief</vt:lpstr>
    </vt:vector>
  </TitlesOfParts>
  <Company>TGW Group</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spécialiste mode stichd s'automatise avec TGW</dc:title>
  <dc:creator>Wohlfarth Andrea</dc:creator>
  <cp:lastModifiedBy>Tahedl Alexander</cp:lastModifiedBy>
  <cp:revision>268</cp:revision>
  <cp:lastPrinted>2020-09-07T05:28:00Z</cp:lastPrinted>
  <dcterms:created xsi:type="dcterms:W3CDTF">2020-10-14T12:02:00Z</dcterms:created>
  <dcterms:modified xsi:type="dcterms:W3CDTF">2021-02-18T05:05:00Z</dcterms:modified>
</cp:coreProperties>
</file>