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59CC" w:rsidRDefault="000F1FD7" w:rsidP="006B59CC">
      <w:pPr>
        <w:spacing w:line="360" w:lineRule="auto"/>
        <w:ind w:left="0" w:right="1693"/>
        <w:jc w:val="left"/>
        <w:rPr>
          <w:rFonts w:cs="Arial"/>
          <w:b/>
          <w:sz w:val="28"/>
          <w:szCs w:val="28"/>
          <w:lang w:val="en-GB"/>
        </w:rPr>
      </w:pPr>
      <w:r>
        <w:rPr>
          <w:rFonts w:cs="Arial"/>
          <w:b/>
          <w:sz w:val="28"/>
          <w:szCs w:val="28"/>
          <w:lang w:val="en-GB"/>
        </w:rPr>
        <w:t>“</w:t>
      </w:r>
      <w:r w:rsidR="006B59CC" w:rsidRPr="006B59CC">
        <w:rPr>
          <w:rFonts w:cs="Arial"/>
          <w:b/>
          <w:sz w:val="28"/>
          <w:szCs w:val="28"/>
          <w:lang w:val="en-GB"/>
        </w:rPr>
        <w:t>If your service is poor, you become</w:t>
      </w:r>
      <w:r>
        <w:rPr>
          <w:rFonts w:cs="Arial"/>
          <w:b/>
          <w:sz w:val="28"/>
          <w:szCs w:val="28"/>
          <w:lang w:val="en-GB"/>
        </w:rPr>
        <w:t xml:space="preserve"> easy prey for your competitors”</w:t>
      </w:r>
    </w:p>
    <w:p w:rsidR="006B59CC" w:rsidRPr="006B59CC" w:rsidRDefault="006B59CC" w:rsidP="006B59CC">
      <w:pPr>
        <w:spacing w:line="360" w:lineRule="auto"/>
        <w:ind w:left="0" w:right="1693"/>
        <w:jc w:val="left"/>
        <w:rPr>
          <w:rFonts w:cs="Arial"/>
          <w:b/>
          <w:sz w:val="24"/>
          <w:szCs w:val="24"/>
          <w:lang w:val="en-GB"/>
        </w:rPr>
      </w:pPr>
    </w:p>
    <w:p w:rsidR="006B59CC" w:rsidRPr="006B59CC" w:rsidRDefault="006B59CC" w:rsidP="006B59CC">
      <w:pPr>
        <w:spacing w:line="360" w:lineRule="auto"/>
        <w:ind w:left="0" w:right="1693"/>
        <w:rPr>
          <w:rFonts w:cs="Arial"/>
          <w:b/>
          <w:szCs w:val="20"/>
          <w:lang w:val="en-GB"/>
        </w:rPr>
      </w:pPr>
      <w:r w:rsidRPr="006B59CC">
        <w:rPr>
          <w:rFonts w:cs="Arial"/>
          <w:b/>
          <w:szCs w:val="20"/>
          <w:lang w:val="en-GB"/>
        </w:rPr>
        <w:t>Erich Schlenkrich is Industry Manager at TGW Logistics Group. In the interview, he explains how the challenges in spare parts logistics are changing, which role digitalisation will play in the future and why TGW is a reliable long-term partner for companies.</w:t>
      </w:r>
    </w:p>
    <w:p w:rsidR="006B59CC" w:rsidRPr="006B59CC" w:rsidRDefault="006B59CC" w:rsidP="006B59CC">
      <w:pPr>
        <w:spacing w:line="360" w:lineRule="auto"/>
        <w:ind w:left="0" w:right="1693"/>
        <w:rPr>
          <w:rFonts w:cs="Arial"/>
          <w:szCs w:val="20"/>
          <w:lang w:val="en-GB"/>
        </w:rPr>
      </w:pPr>
    </w:p>
    <w:p w:rsidR="006B59CC" w:rsidRPr="006B59CC" w:rsidRDefault="006B59CC" w:rsidP="006B59CC">
      <w:pPr>
        <w:spacing w:line="360" w:lineRule="auto"/>
        <w:ind w:left="0" w:right="1693"/>
        <w:rPr>
          <w:rFonts w:cs="Arial"/>
          <w:b/>
          <w:szCs w:val="20"/>
          <w:lang w:val="en-GB"/>
        </w:rPr>
      </w:pPr>
      <w:r w:rsidRPr="006B59CC">
        <w:rPr>
          <w:rFonts w:cs="Arial"/>
          <w:b/>
          <w:szCs w:val="20"/>
          <w:lang w:val="en-GB"/>
        </w:rPr>
        <w:t>Mr Schlenkrich, manufacturers of vehicles or capital goods often spend a lot of money on cutting-edge distribution logistics. Why should companies also think about having sophisticated spare parts logistics?</w:t>
      </w:r>
    </w:p>
    <w:p w:rsidR="006B59CC" w:rsidRPr="006B59CC" w:rsidRDefault="006B59CC" w:rsidP="006B59CC">
      <w:pPr>
        <w:spacing w:line="360" w:lineRule="auto"/>
        <w:ind w:left="0" w:right="1693"/>
        <w:rPr>
          <w:rFonts w:cs="Arial"/>
          <w:szCs w:val="20"/>
          <w:lang w:val="en-GB"/>
        </w:rPr>
      </w:pPr>
      <w:r w:rsidRPr="006B59CC">
        <w:rPr>
          <w:rFonts w:cs="Arial"/>
          <w:szCs w:val="20"/>
          <w:lang w:val="en-GB"/>
        </w:rPr>
        <w:t>Erich Schlenkrich: As a part of the after sales market, spare parts logistics can be an extremely profitable business. However, you have to know the right approach. Studies say that companies are currently only tapping into one quarter of the global sales potential in this sector. Unlocking this potential requires appropriate preparations and investments. There is one</w:t>
      </w:r>
      <w:r>
        <w:rPr>
          <w:rFonts w:cs="Arial"/>
          <w:szCs w:val="20"/>
          <w:lang w:val="en-GB"/>
        </w:rPr>
        <w:t xml:space="preserve"> thing you have to keep in mind:</w:t>
      </w:r>
      <w:r w:rsidRPr="006B59CC">
        <w:rPr>
          <w:rFonts w:cs="Arial"/>
          <w:szCs w:val="20"/>
          <w:lang w:val="en-GB"/>
        </w:rPr>
        <w:t xml:space="preserve"> If a company has a great spare parts service, it can establish a close relationship with its customers.</w:t>
      </w:r>
    </w:p>
    <w:p w:rsidR="006B59CC" w:rsidRPr="006B59CC" w:rsidRDefault="006B59CC" w:rsidP="006B59CC">
      <w:pPr>
        <w:spacing w:line="360" w:lineRule="auto"/>
        <w:ind w:left="0" w:right="1693"/>
        <w:rPr>
          <w:rFonts w:cs="Arial"/>
          <w:szCs w:val="20"/>
          <w:lang w:val="en-GB"/>
        </w:rPr>
      </w:pPr>
    </w:p>
    <w:p w:rsidR="006B59CC" w:rsidRPr="006B59CC" w:rsidRDefault="006B59CC" w:rsidP="006B59CC">
      <w:pPr>
        <w:spacing w:line="360" w:lineRule="auto"/>
        <w:ind w:left="0" w:right="1693"/>
        <w:rPr>
          <w:rFonts w:cs="Arial"/>
          <w:b/>
          <w:szCs w:val="20"/>
          <w:lang w:val="en-GB"/>
        </w:rPr>
      </w:pPr>
      <w:r w:rsidRPr="006B59CC">
        <w:rPr>
          <w:rFonts w:cs="Arial"/>
          <w:b/>
          <w:szCs w:val="20"/>
          <w:lang w:val="en-GB"/>
        </w:rPr>
        <w:t xml:space="preserve">What are the consequences of poor spare parts management? </w:t>
      </w:r>
    </w:p>
    <w:p w:rsidR="006B59CC" w:rsidRPr="006B59CC" w:rsidRDefault="006B59CC" w:rsidP="006B59CC">
      <w:pPr>
        <w:spacing w:line="360" w:lineRule="auto"/>
        <w:ind w:left="0" w:right="1693"/>
        <w:rPr>
          <w:rFonts w:cs="Arial"/>
          <w:szCs w:val="20"/>
          <w:lang w:val="en-GB"/>
        </w:rPr>
      </w:pPr>
      <w:r w:rsidRPr="006B59CC">
        <w:rPr>
          <w:rFonts w:cs="Arial"/>
          <w:szCs w:val="20"/>
          <w:lang w:val="en-GB"/>
        </w:rPr>
        <w:t xml:space="preserve">Digitalisation makes it possible to launch retail platforms in the blink of an eye. If your service is poor, you become easy prey for your competitors. This is how product clones start circulating. Product pirates who try to start illegal activities are a particular nuisance. </w:t>
      </w:r>
    </w:p>
    <w:p w:rsidR="006B59CC" w:rsidRPr="006B59CC" w:rsidRDefault="006B59CC" w:rsidP="006B59CC">
      <w:pPr>
        <w:spacing w:line="360" w:lineRule="auto"/>
        <w:ind w:left="0" w:right="1693"/>
        <w:rPr>
          <w:rFonts w:cs="Arial"/>
          <w:szCs w:val="20"/>
          <w:lang w:val="en-GB"/>
        </w:rPr>
      </w:pPr>
    </w:p>
    <w:p w:rsidR="006B59CC" w:rsidRPr="006B59CC" w:rsidRDefault="006B59CC" w:rsidP="006B59CC">
      <w:pPr>
        <w:spacing w:line="360" w:lineRule="auto"/>
        <w:ind w:left="0" w:right="1693"/>
        <w:rPr>
          <w:rFonts w:cs="Arial"/>
          <w:b/>
          <w:szCs w:val="20"/>
          <w:lang w:val="en-GB"/>
        </w:rPr>
      </w:pPr>
      <w:r w:rsidRPr="006B59CC">
        <w:rPr>
          <w:rFonts w:cs="Arial"/>
          <w:b/>
          <w:szCs w:val="20"/>
          <w:lang w:val="en-GB"/>
        </w:rPr>
        <w:t>How do you distinguish yourself fr</w:t>
      </w:r>
      <w:r w:rsidR="009F49B1">
        <w:rPr>
          <w:rFonts w:cs="Arial"/>
          <w:b/>
          <w:szCs w:val="20"/>
          <w:lang w:val="en-GB"/>
        </w:rPr>
        <w:t>o</w:t>
      </w:r>
      <w:r w:rsidRPr="006B59CC">
        <w:rPr>
          <w:rFonts w:cs="Arial"/>
          <w:b/>
          <w:szCs w:val="20"/>
          <w:lang w:val="en-GB"/>
        </w:rPr>
        <w:t>m your competitors?</w:t>
      </w:r>
    </w:p>
    <w:p w:rsidR="006B59CC" w:rsidRPr="006B59CC" w:rsidRDefault="006B59CC" w:rsidP="006B59CC">
      <w:pPr>
        <w:spacing w:line="360" w:lineRule="auto"/>
        <w:ind w:left="0" w:right="1693"/>
        <w:rPr>
          <w:rFonts w:cs="Arial"/>
          <w:szCs w:val="20"/>
          <w:lang w:val="en-GB"/>
        </w:rPr>
      </w:pPr>
      <w:r w:rsidRPr="006B59CC">
        <w:rPr>
          <w:rFonts w:cs="Arial"/>
          <w:szCs w:val="20"/>
          <w:lang w:val="en-GB"/>
        </w:rPr>
        <w:t>Customers from the B2C segment are used to high quality and fast delivery. They expect the same in the B2B segment. This is why high availability and agile l</w:t>
      </w:r>
      <w:r w:rsidR="004264BE">
        <w:rPr>
          <w:rFonts w:cs="Arial"/>
          <w:szCs w:val="20"/>
          <w:lang w:val="en-GB"/>
        </w:rPr>
        <w:t>ogistics matter. In other words:</w:t>
      </w:r>
      <w:r w:rsidRPr="006B59CC">
        <w:rPr>
          <w:rFonts w:cs="Arial"/>
          <w:szCs w:val="20"/>
          <w:lang w:val="en-GB"/>
        </w:rPr>
        <w:t xml:space="preserve"> Only those who offer a high level of service will survive on the market. </w:t>
      </w:r>
    </w:p>
    <w:p w:rsidR="006B59CC" w:rsidRPr="006B59CC" w:rsidRDefault="006B59CC" w:rsidP="006B59CC">
      <w:pPr>
        <w:spacing w:line="360" w:lineRule="auto"/>
        <w:ind w:left="0" w:right="1693"/>
        <w:rPr>
          <w:rFonts w:cs="Arial"/>
          <w:szCs w:val="20"/>
          <w:lang w:val="en-GB"/>
        </w:rPr>
      </w:pPr>
    </w:p>
    <w:p w:rsidR="006B59CC" w:rsidRPr="006B59CC" w:rsidRDefault="006B59CC" w:rsidP="006B59CC">
      <w:pPr>
        <w:spacing w:line="360" w:lineRule="auto"/>
        <w:ind w:left="0" w:right="1693"/>
        <w:rPr>
          <w:rFonts w:cs="Arial"/>
          <w:b/>
          <w:szCs w:val="20"/>
          <w:lang w:val="en-GB"/>
        </w:rPr>
      </w:pPr>
      <w:r w:rsidRPr="006B59CC">
        <w:rPr>
          <w:rFonts w:cs="Arial"/>
          <w:b/>
          <w:szCs w:val="20"/>
          <w:lang w:val="en-GB"/>
        </w:rPr>
        <w:t xml:space="preserve">What do today's customers expect from companies providing intralogistics solutions? </w:t>
      </w:r>
    </w:p>
    <w:p w:rsidR="006B59CC" w:rsidRPr="006B59CC" w:rsidRDefault="006B59CC" w:rsidP="006B59CC">
      <w:pPr>
        <w:spacing w:line="360" w:lineRule="auto"/>
        <w:ind w:left="0" w:right="1693"/>
        <w:rPr>
          <w:rFonts w:cs="Arial"/>
          <w:szCs w:val="20"/>
          <w:lang w:val="en-GB"/>
        </w:rPr>
      </w:pPr>
      <w:r w:rsidRPr="006B59CC">
        <w:rPr>
          <w:rFonts w:cs="Arial"/>
          <w:szCs w:val="20"/>
          <w:lang w:val="en-GB"/>
        </w:rPr>
        <w:t xml:space="preserve">The providers have to view things from the end customer's perspective. The end customer expects easy ordering options on all channels, fast deliveries, short response times and high availability. This is because time is often worth a lot of money in the B2B sector. Let's take an example from agricultural machinery. If a chopper breaks down in the field, and the chopper is supposed to fill a dozen trailers of contractors with </w:t>
      </w:r>
      <w:r w:rsidR="00E77321">
        <w:rPr>
          <w:rFonts w:cs="Arial"/>
          <w:szCs w:val="20"/>
          <w:lang w:val="en-GB"/>
        </w:rPr>
        <w:t>corn</w:t>
      </w:r>
      <w:r w:rsidRPr="006B59CC">
        <w:rPr>
          <w:rFonts w:cs="Arial"/>
          <w:szCs w:val="20"/>
          <w:lang w:val="en-GB"/>
        </w:rPr>
        <w:t xml:space="preserve"> every hour, then one day of downtime due to an undelivered spare part will easily cost thousands of euros. </w:t>
      </w:r>
    </w:p>
    <w:p w:rsidR="006B59CC" w:rsidRDefault="006B59CC" w:rsidP="006B59CC">
      <w:pPr>
        <w:spacing w:line="360" w:lineRule="auto"/>
        <w:ind w:left="0" w:right="1693"/>
        <w:rPr>
          <w:rFonts w:cs="Arial"/>
          <w:szCs w:val="20"/>
          <w:lang w:val="en-GB"/>
        </w:rPr>
      </w:pPr>
    </w:p>
    <w:p w:rsidR="006B59CC" w:rsidRPr="006B59CC" w:rsidRDefault="006B59CC" w:rsidP="006B59CC">
      <w:pPr>
        <w:spacing w:line="360" w:lineRule="auto"/>
        <w:ind w:left="0" w:right="1693"/>
        <w:rPr>
          <w:rFonts w:cs="Arial"/>
          <w:szCs w:val="20"/>
          <w:lang w:val="en-GB"/>
        </w:rPr>
      </w:pPr>
    </w:p>
    <w:p w:rsidR="006B59CC" w:rsidRPr="006B59CC" w:rsidRDefault="006B59CC" w:rsidP="006B59CC">
      <w:pPr>
        <w:spacing w:line="360" w:lineRule="auto"/>
        <w:ind w:left="0" w:right="1693"/>
        <w:rPr>
          <w:rFonts w:cs="Arial"/>
          <w:b/>
          <w:szCs w:val="20"/>
          <w:lang w:val="en-GB"/>
        </w:rPr>
      </w:pPr>
      <w:r w:rsidRPr="006B59CC">
        <w:rPr>
          <w:rFonts w:cs="Arial"/>
          <w:b/>
          <w:szCs w:val="20"/>
          <w:lang w:val="en-GB"/>
        </w:rPr>
        <w:lastRenderedPageBreak/>
        <w:t>How can you meet the customers' expectations?</w:t>
      </w:r>
    </w:p>
    <w:p w:rsidR="006B59CC" w:rsidRPr="006B59CC" w:rsidRDefault="006B59CC" w:rsidP="006B59CC">
      <w:pPr>
        <w:spacing w:line="360" w:lineRule="auto"/>
        <w:ind w:left="0" w:right="1693"/>
        <w:rPr>
          <w:rFonts w:cs="Arial"/>
          <w:szCs w:val="20"/>
          <w:lang w:val="en-GB"/>
        </w:rPr>
      </w:pPr>
      <w:r w:rsidRPr="006B59CC">
        <w:rPr>
          <w:rFonts w:cs="Arial"/>
          <w:szCs w:val="20"/>
          <w:lang w:val="en-GB"/>
        </w:rPr>
        <w:t>These days, a state-of-the-art logistics system has to feature the right degree of automation to ensure that the requirements for quick delivery can be fulfilled. Optimi</w:t>
      </w:r>
      <w:r w:rsidR="00E77321">
        <w:rPr>
          <w:rFonts w:cs="Arial"/>
          <w:szCs w:val="20"/>
          <w:lang w:val="en-GB"/>
        </w:rPr>
        <w:t>z</w:t>
      </w:r>
      <w:r w:rsidRPr="006B59CC">
        <w:rPr>
          <w:rFonts w:cs="Arial"/>
          <w:szCs w:val="20"/>
          <w:lang w:val="en-GB"/>
        </w:rPr>
        <w:t>ed processes and digitalisation create efficiency and transparency. But establishing high availability in distribution cent</w:t>
      </w:r>
      <w:r w:rsidR="00E77321">
        <w:rPr>
          <w:rFonts w:cs="Arial"/>
          <w:szCs w:val="20"/>
          <w:lang w:val="en-GB"/>
        </w:rPr>
        <w:t>er</w:t>
      </w:r>
      <w:r w:rsidRPr="006B59CC">
        <w:rPr>
          <w:rFonts w:cs="Arial"/>
          <w:szCs w:val="20"/>
          <w:lang w:val="en-GB"/>
        </w:rPr>
        <w:t>s is not enough. Companies have to look at the entire supply chain, from one end to the other – and then, they have to optimi</w:t>
      </w:r>
      <w:r w:rsidR="00E77321">
        <w:rPr>
          <w:rFonts w:cs="Arial"/>
          <w:szCs w:val="20"/>
          <w:lang w:val="en-GB"/>
        </w:rPr>
        <w:t>z</w:t>
      </w:r>
      <w:r w:rsidRPr="006B59CC">
        <w:rPr>
          <w:rFonts w:cs="Arial"/>
          <w:szCs w:val="20"/>
          <w:lang w:val="en-GB"/>
        </w:rPr>
        <w:t>e the network. And they also have to factor in the possibility that the chain will be interrupted – for example, by environmental disasters, strikes or a pandemic like Covid-19. You have to think through these situations in advance in order to have solutions ready when they actually happen. Ultimately, you need an elaborate network and communication system including excellent logistics providers that can also handle unexpected events – for instance, postponed deadlines. Digitalisation is the foundation for such a network.</w:t>
      </w:r>
    </w:p>
    <w:p w:rsidR="006B59CC" w:rsidRPr="006B59CC" w:rsidRDefault="006B59CC" w:rsidP="006B59CC">
      <w:pPr>
        <w:spacing w:line="360" w:lineRule="auto"/>
        <w:ind w:left="0" w:right="1693"/>
        <w:rPr>
          <w:rFonts w:cs="Arial"/>
          <w:szCs w:val="20"/>
          <w:lang w:val="en-GB"/>
        </w:rPr>
      </w:pPr>
    </w:p>
    <w:p w:rsidR="006B59CC" w:rsidRPr="006B59CC" w:rsidRDefault="006B59CC" w:rsidP="006B59CC">
      <w:pPr>
        <w:spacing w:line="360" w:lineRule="auto"/>
        <w:ind w:left="0" w:right="1693"/>
        <w:rPr>
          <w:rFonts w:cs="Arial"/>
          <w:b/>
          <w:szCs w:val="20"/>
          <w:lang w:val="en-GB"/>
        </w:rPr>
      </w:pPr>
      <w:r w:rsidRPr="006B59CC">
        <w:rPr>
          <w:rFonts w:cs="Arial"/>
          <w:b/>
          <w:szCs w:val="20"/>
          <w:lang w:val="en-GB"/>
        </w:rPr>
        <w:t>What are the champions of spare parts logistics doing right?</w:t>
      </w:r>
    </w:p>
    <w:p w:rsidR="006B59CC" w:rsidRPr="006B59CC" w:rsidRDefault="006B59CC" w:rsidP="006B59CC">
      <w:pPr>
        <w:spacing w:line="360" w:lineRule="auto"/>
        <w:ind w:left="0" w:right="1693"/>
        <w:rPr>
          <w:rFonts w:cs="Arial"/>
          <w:szCs w:val="20"/>
          <w:lang w:val="en-GB"/>
        </w:rPr>
      </w:pPr>
      <w:r w:rsidRPr="006B59CC">
        <w:rPr>
          <w:rFonts w:cs="Arial"/>
          <w:szCs w:val="20"/>
          <w:lang w:val="en-GB"/>
        </w:rPr>
        <w:t>They have established a global logistics network and global, structured inventory management. And the processes are digitali</w:t>
      </w:r>
      <w:r w:rsidR="00E77321">
        <w:rPr>
          <w:rFonts w:cs="Arial"/>
          <w:szCs w:val="20"/>
          <w:lang w:val="en-GB"/>
        </w:rPr>
        <w:t>z</w:t>
      </w:r>
      <w:r w:rsidRPr="006B59CC">
        <w:rPr>
          <w:rFonts w:cs="Arial"/>
          <w:szCs w:val="20"/>
          <w:lang w:val="en-GB"/>
        </w:rPr>
        <w:t>ed.</w:t>
      </w:r>
    </w:p>
    <w:p w:rsidR="006B59CC" w:rsidRPr="006B59CC" w:rsidRDefault="006B59CC" w:rsidP="006B59CC">
      <w:pPr>
        <w:spacing w:line="360" w:lineRule="auto"/>
        <w:ind w:left="0" w:right="1693"/>
        <w:rPr>
          <w:rFonts w:cs="Arial"/>
          <w:szCs w:val="20"/>
          <w:lang w:val="en-GB"/>
        </w:rPr>
      </w:pPr>
    </w:p>
    <w:p w:rsidR="006B59CC" w:rsidRPr="006B59CC" w:rsidRDefault="006B59CC" w:rsidP="006B59CC">
      <w:pPr>
        <w:spacing w:line="360" w:lineRule="auto"/>
        <w:ind w:left="0" w:right="1693"/>
        <w:rPr>
          <w:rFonts w:cs="Arial"/>
          <w:b/>
          <w:szCs w:val="20"/>
          <w:lang w:val="en-GB"/>
        </w:rPr>
      </w:pPr>
      <w:r w:rsidRPr="006B59CC">
        <w:rPr>
          <w:rFonts w:cs="Arial"/>
          <w:b/>
          <w:szCs w:val="20"/>
          <w:lang w:val="en-GB"/>
        </w:rPr>
        <w:t xml:space="preserve">What solutions does TGW have for providing support to companies? </w:t>
      </w:r>
    </w:p>
    <w:p w:rsidR="006B59CC" w:rsidRPr="006B59CC" w:rsidRDefault="006B59CC" w:rsidP="006B59CC">
      <w:pPr>
        <w:spacing w:line="360" w:lineRule="auto"/>
        <w:ind w:left="0" w:right="1693"/>
        <w:rPr>
          <w:rFonts w:cs="Arial"/>
          <w:szCs w:val="20"/>
          <w:lang w:val="en-GB"/>
        </w:rPr>
      </w:pPr>
      <w:r w:rsidRPr="006B59CC">
        <w:rPr>
          <w:rFonts w:cs="Arial"/>
          <w:szCs w:val="20"/>
          <w:lang w:val="en-GB"/>
        </w:rPr>
        <w:t>Over the last fifty years we have accumulated comprehensive knowledge of key technologies in our core markets. We have used this knowledge to develop basic systems that allow us to meet the requirements of our customers. Our FlashPick</w:t>
      </w:r>
      <w:r w:rsidRPr="006B59CC">
        <w:rPr>
          <w:rFonts w:cs="Arial"/>
          <w:szCs w:val="20"/>
          <w:vertAlign w:val="superscript"/>
          <w:lang w:val="en-GB"/>
        </w:rPr>
        <w:t>®</w:t>
      </w:r>
      <w:r w:rsidRPr="006B59CC">
        <w:rPr>
          <w:rFonts w:cs="Arial"/>
          <w:szCs w:val="20"/>
          <w:lang w:val="en-GB"/>
        </w:rPr>
        <w:t xml:space="preserve"> solution provides answers to general questions regarding efficiency and economy in a warehouse. Usually, the three most important questions of the customers are as follows: How can I respond to an unpredictable future and fluctuating demand? Second – how do I provide a customer service level that is both the highest and the most cost-effective? And third – how do I accomplish all this in view of the bottlenecks in personnel? </w:t>
      </w:r>
    </w:p>
    <w:p w:rsidR="006B59CC" w:rsidRPr="006B59CC" w:rsidRDefault="006B59CC" w:rsidP="006B59CC">
      <w:pPr>
        <w:spacing w:line="360" w:lineRule="auto"/>
        <w:ind w:left="0" w:right="1693"/>
        <w:rPr>
          <w:rFonts w:cs="Arial"/>
          <w:szCs w:val="20"/>
          <w:lang w:val="en-GB"/>
        </w:rPr>
      </w:pPr>
    </w:p>
    <w:p w:rsidR="006B59CC" w:rsidRPr="006B59CC" w:rsidRDefault="006B59CC" w:rsidP="006B59CC">
      <w:pPr>
        <w:spacing w:line="360" w:lineRule="auto"/>
        <w:ind w:left="0" w:right="1693"/>
        <w:rPr>
          <w:rFonts w:cs="Arial"/>
          <w:b/>
          <w:szCs w:val="20"/>
          <w:lang w:val="en-GB"/>
        </w:rPr>
      </w:pPr>
      <w:r w:rsidRPr="006B59CC">
        <w:rPr>
          <w:rFonts w:cs="Arial"/>
          <w:b/>
          <w:szCs w:val="20"/>
          <w:lang w:val="en-GB"/>
        </w:rPr>
        <w:t>While every customer asks these questions, each of them has established business models and processes that are different in their specifics...</w:t>
      </w:r>
    </w:p>
    <w:p w:rsidR="006B59CC" w:rsidRPr="006B59CC" w:rsidRDefault="006B59CC" w:rsidP="006B59CC">
      <w:pPr>
        <w:spacing w:line="360" w:lineRule="auto"/>
        <w:ind w:left="0" w:right="1693"/>
        <w:rPr>
          <w:rFonts w:cs="Arial"/>
          <w:szCs w:val="20"/>
          <w:lang w:val="en-GB"/>
        </w:rPr>
      </w:pPr>
      <w:r w:rsidRPr="006B59CC">
        <w:rPr>
          <w:rFonts w:cs="Arial"/>
          <w:szCs w:val="20"/>
          <w:lang w:val="en-GB"/>
        </w:rPr>
        <w:t xml:space="preserve">Exactly. And because of this, we individually tailor our solutions to the needs of each customer. Our basic systems are the foundation. They enable us to achieve a very high degree of detail and high quality within short time. Moreover, the companies have different resources and skills at their disposal. We take care of whatever the customer cannot provide. </w:t>
      </w:r>
    </w:p>
    <w:p w:rsidR="006B59CC" w:rsidRPr="006B59CC" w:rsidRDefault="006B59CC" w:rsidP="006B59CC">
      <w:pPr>
        <w:spacing w:line="360" w:lineRule="auto"/>
        <w:ind w:left="0" w:right="1693"/>
        <w:rPr>
          <w:rFonts w:cs="Arial"/>
          <w:szCs w:val="20"/>
          <w:lang w:val="en-GB"/>
        </w:rPr>
      </w:pPr>
    </w:p>
    <w:p w:rsidR="006B59CC" w:rsidRPr="006B59CC" w:rsidRDefault="006B59CC" w:rsidP="006B59CC">
      <w:pPr>
        <w:spacing w:line="360" w:lineRule="auto"/>
        <w:ind w:left="0" w:right="1693"/>
        <w:rPr>
          <w:rFonts w:cs="Arial"/>
          <w:b/>
          <w:szCs w:val="20"/>
          <w:lang w:val="en-GB"/>
        </w:rPr>
      </w:pPr>
      <w:r w:rsidRPr="006B59CC">
        <w:rPr>
          <w:rFonts w:cs="Arial"/>
          <w:b/>
          <w:szCs w:val="20"/>
          <w:lang w:val="en-GB"/>
        </w:rPr>
        <w:t>Can you name some examples of that?</w:t>
      </w:r>
    </w:p>
    <w:p w:rsidR="006B59CC" w:rsidRPr="006B59CC" w:rsidRDefault="006B59CC" w:rsidP="006B59CC">
      <w:pPr>
        <w:spacing w:line="360" w:lineRule="auto"/>
        <w:ind w:left="0" w:right="1693"/>
        <w:rPr>
          <w:rFonts w:cs="Arial"/>
          <w:szCs w:val="20"/>
          <w:lang w:val="en-GB"/>
        </w:rPr>
      </w:pPr>
      <w:r w:rsidRPr="006B59CC">
        <w:rPr>
          <w:rFonts w:cs="Arial"/>
          <w:szCs w:val="20"/>
          <w:lang w:val="en-GB"/>
        </w:rPr>
        <w:t>We utili</w:t>
      </w:r>
      <w:r w:rsidR="00E77321">
        <w:rPr>
          <w:rFonts w:cs="Arial"/>
          <w:szCs w:val="20"/>
          <w:lang w:val="en-GB"/>
        </w:rPr>
        <w:t>z</w:t>
      </w:r>
      <w:r w:rsidRPr="006B59CC">
        <w:rPr>
          <w:rFonts w:cs="Arial"/>
          <w:szCs w:val="20"/>
          <w:lang w:val="en-GB"/>
        </w:rPr>
        <w:t xml:space="preserve">e a whole array of state-of-the-art tools for maintenance and support. For example, we have been using </w:t>
      </w:r>
      <w:r w:rsidR="004264BE">
        <w:rPr>
          <w:rFonts w:cs="Arial"/>
          <w:szCs w:val="20"/>
          <w:lang w:val="en-GB"/>
        </w:rPr>
        <w:t>smart</w:t>
      </w:r>
      <w:r w:rsidRPr="006B59CC">
        <w:rPr>
          <w:rFonts w:cs="Arial"/>
          <w:szCs w:val="20"/>
          <w:lang w:val="en-GB"/>
        </w:rPr>
        <w:t xml:space="preserve"> glasses of the TGW EVOCALL type for years. They allow us to make information, images and data available to the on-site employees in a </w:t>
      </w:r>
      <w:r w:rsidRPr="006B59CC">
        <w:rPr>
          <w:rFonts w:cs="Arial"/>
          <w:szCs w:val="20"/>
          <w:lang w:val="en-GB"/>
        </w:rPr>
        <w:lastRenderedPageBreak/>
        <w:t>live stream in order to solve problems. Our maintenance management systems such as TGW CMMS are digitali</w:t>
      </w:r>
      <w:r w:rsidR="00E77321">
        <w:rPr>
          <w:rFonts w:cs="Arial"/>
          <w:szCs w:val="20"/>
          <w:lang w:val="en-GB"/>
        </w:rPr>
        <w:t>z</w:t>
      </w:r>
      <w:r w:rsidRPr="006B59CC">
        <w:rPr>
          <w:rFonts w:cs="Arial"/>
          <w:szCs w:val="20"/>
          <w:lang w:val="en-GB"/>
        </w:rPr>
        <w:t xml:space="preserve">ed, of course, and we use condition-based monitoring. In this process, we use sensors to acquire status data for central components and compare them to the empirical values in our database. Then we create usage-based maintenance models from these data. We have an edge in terms of knowledge because we have been in this business for decades. </w:t>
      </w:r>
    </w:p>
    <w:p w:rsidR="006B59CC" w:rsidRPr="006B59CC" w:rsidRDefault="006B59CC" w:rsidP="006B59CC">
      <w:pPr>
        <w:spacing w:line="360" w:lineRule="auto"/>
        <w:ind w:left="0" w:right="1693"/>
        <w:rPr>
          <w:rFonts w:cs="Arial"/>
          <w:szCs w:val="20"/>
          <w:lang w:val="en-GB"/>
        </w:rPr>
      </w:pPr>
    </w:p>
    <w:p w:rsidR="006B59CC" w:rsidRPr="006B59CC" w:rsidRDefault="006B59CC" w:rsidP="006B59CC">
      <w:pPr>
        <w:spacing w:line="360" w:lineRule="auto"/>
        <w:ind w:left="0" w:right="1693"/>
        <w:rPr>
          <w:rFonts w:cs="Arial"/>
          <w:b/>
          <w:szCs w:val="20"/>
          <w:lang w:val="en-GB"/>
        </w:rPr>
      </w:pPr>
      <w:r w:rsidRPr="006B59CC">
        <w:rPr>
          <w:rFonts w:cs="Arial"/>
          <w:b/>
          <w:szCs w:val="20"/>
          <w:lang w:val="en-GB"/>
        </w:rPr>
        <w:t>Where do you acquire data, for instance?</w:t>
      </w:r>
    </w:p>
    <w:p w:rsidR="006B59CC" w:rsidRPr="006B59CC" w:rsidRDefault="006B59CC" w:rsidP="006B59CC">
      <w:pPr>
        <w:spacing w:line="360" w:lineRule="auto"/>
        <w:ind w:left="0" w:right="1693"/>
        <w:rPr>
          <w:rFonts w:cs="Arial"/>
          <w:szCs w:val="20"/>
          <w:lang w:val="en-GB"/>
        </w:rPr>
      </w:pPr>
      <w:r w:rsidRPr="006B59CC">
        <w:rPr>
          <w:rFonts w:cs="Arial"/>
          <w:szCs w:val="20"/>
          <w:lang w:val="en-GB"/>
        </w:rPr>
        <w:t>One example is that we measure the current draw in the KingDrive</w:t>
      </w:r>
      <w:r w:rsidRPr="006B59CC">
        <w:rPr>
          <w:rFonts w:cs="Arial"/>
          <w:szCs w:val="20"/>
          <w:vertAlign w:val="superscript"/>
          <w:lang w:val="en-GB"/>
        </w:rPr>
        <w:t xml:space="preserve">® </w:t>
      </w:r>
      <w:r w:rsidRPr="006B59CC">
        <w:rPr>
          <w:rFonts w:cs="Arial"/>
          <w:szCs w:val="20"/>
          <w:lang w:val="en-GB"/>
        </w:rPr>
        <w:t>rollers of our scalable conveying technology systems. If the actual value is different from the target value, we react promptly. Compared to conventional rollers, our high-performance rollers run nearly twice as long before they need replacement.</w:t>
      </w:r>
    </w:p>
    <w:p w:rsidR="006B59CC" w:rsidRPr="006B59CC" w:rsidRDefault="006B59CC" w:rsidP="006B59CC">
      <w:pPr>
        <w:spacing w:line="360" w:lineRule="auto"/>
        <w:ind w:left="0" w:right="1693"/>
        <w:rPr>
          <w:rFonts w:cs="Arial"/>
          <w:szCs w:val="20"/>
          <w:lang w:val="en-GB"/>
        </w:rPr>
      </w:pPr>
    </w:p>
    <w:p w:rsidR="006B59CC" w:rsidRPr="006B59CC" w:rsidRDefault="006B59CC" w:rsidP="006B59CC">
      <w:pPr>
        <w:spacing w:line="360" w:lineRule="auto"/>
        <w:ind w:left="0" w:right="1693"/>
        <w:rPr>
          <w:rFonts w:cs="Arial"/>
          <w:b/>
          <w:szCs w:val="20"/>
          <w:lang w:val="en-GB"/>
        </w:rPr>
      </w:pPr>
      <w:r w:rsidRPr="006B59CC">
        <w:rPr>
          <w:rFonts w:cs="Arial"/>
          <w:b/>
          <w:szCs w:val="20"/>
          <w:lang w:val="en-GB"/>
        </w:rPr>
        <w:t>Availability and speed increase if a company puts a lot of money into a dense spare parts logistics network. How do you gain control over the costs?</w:t>
      </w:r>
    </w:p>
    <w:p w:rsidR="006B59CC" w:rsidRPr="006B59CC" w:rsidRDefault="006B59CC" w:rsidP="006B59CC">
      <w:pPr>
        <w:spacing w:line="360" w:lineRule="auto"/>
        <w:ind w:left="0" w:right="1693"/>
        <w:rPr>
          <w:rFonts w:cs="Arial"/>
          <w:szCs w:val="20"/>
          <w:lang w:val="en-GB"/>
        </w:rPr>
      </w:pPr>
      <w:r w:rsidRPr="006B59CC">
        <w:rPr>
          <w:rFonts w:cs="Arial"/>
          <w:szCs w:val="20"/>
          <w:lang w:val="en-GB"/>
        </w:rPr>
        <w:t>Successful companies find a good balance between availability, speed and cost-effectiveness. Three issues are important here – reduction of the levels of storage, creation of an efficient hub structure and utilisation of high-performance logistics service providers in the various regions.</w:t>
      </w:r>
    </w:p>
    <w:p w:rsidR="006B59CC" w:rsidRPr="006B59CC" w:rsidRDefault="006B59CC" w:rsidP="006B59CC">
      <w:pPr>
        <w:spacing w:line="360" w:lineRule="auto"/>
        <w:ind w:left="0" w:right="1693"/>
        <w:rPr>
          <w:rFonts w:cs="Arial"/>
          <w:szCs w:val="20"/>
          <w:lang w:val="en-GB"/>
        </w:rPr>
      </w:pPr>
    </w:p>
    <w:p w:rsidR="006B59CC" w:rsidRPr="006B59CC" w:rsidRDefault="006B59CC" w:rsidP="006B59CC">
      <w:pPr>
        <w:spacing w:line="360" w:lineRule="auto"/>
        <w:ind w:left="0" w:right="1693"/>
        <w:rPr>
          <w:rFonts w:cs="Arial"/>
          <w:b/>
          <w:szCs w:val="20"/>
          <w:lang w:val="en-GB"/>
        </w:rPr>
      </w:pPr>
      <w:r w:rsidRPr="006B59CC">
        <w:rPr>
          <w:rFonts w:cs="Arial"/>
          <w:b/>
          <w:szCs w:val="20"/>
          <w:lang w:val="en-GB"/>
        </w:rPr>
        <w:t>Whether it is MAN or Deutsche Bahn – many companies use 3D printing technology for their spare parts. Will centrali</w:t>
      </w:r>
      <w:r w:rsidR="00E77321">
        <w:rPr>
          <w:rFonts w:cs="Arial"/>
          <w:b/>
          <w:szCs w:val="20"/>
          <w:lang w:val="en-GB"/>
        </w:rPr>
        <w:t>z</w:t>
      </w:r>
      <w:r w:rsidRPr="006B59CC">
        <w:rPr>
          <w:rFonts w:cs="Arial"/>
          <w:b/>
          <w:szCs w:val="20"/>
          <w:lang w:val="en-GB"/>
        </w:rPr>
        <w:t xml:space="preserve">ed spare parts warehouses be history soon? </w:t>
      </w:r>
    </w:p>
    <w:p w:rsidR="006B59CC" w:rsidRPr="006B59CC" w:rsidRDefault="006B59CC" w:rsidP="006B59CC">
      <w:pPr>
        <w:spacing w:line="360" w:lineRule="auto"/>
        <w:ind w:left="0" w:right="1693"/>
        <w:rPr>
          <w:rFonts w:cs="Arial"/>
          <w:szCs w:val="20"/>
          <w:lang w:val="en-GB"/>
        </w:rPr>
      </w:pPr>
      <w:r w:rsidRPr="006B59CC">
        <w:rPr>
          <w:rFonts w:cs="Arial"/>
          <w:szCs w:val="20"/>
          <w:lang w:val="en-GB"/>
        </w:rPr>
        <w:t xml:space="preserve">No. Technology indeed keeps improving, and there are a wide variety of materials that can be printed now. But there is always the question of whether 3D printing is also cost-effective or whether conventional manufacturing is more feasible. Therefore, all companies usually begin by calculating a business case for each part. It is clear that 3D printing will play an important role in the future for certain segments, such as discontinued spare parts. But, in my opinion, many fast-selling items will continue to be manufactured and delivered conventionally. In addition to cost-effectiveness, quality requirements are currently another reason to decide against 3D printers in some segments. </w:t>
      </w:r>
    </w:p>
    <w:p w:rsidR="006B59CC" w:rsidRPr="006B59CC" w:rsidRDefault="006B59CC" w:rsidP="006B59CC">
      <w:pPr>
        <w:spacing w:line="360" w:lineRule="auto"/>
        <w:ind w:left="0" w:right="1693"/>
        <w:rPr>
          <w:rFonts w:cs="Arial"/>
          <w:szCs w:val="20"/>
          <w:lang w:val="en-GB"/>
        </w:rPr>
      </w:pPr>
    </w:p>
    <w:p w:rsidR="006B59CC" w:rsidRPr="006A6B78" w:rsidRDefault="006B59CC" w:rsidP="006B59CC">
      <w:pPr>
        <w:spacing w:line="360" w:lineRule="auto"/>
        <w:ind w:left="0" w:right="1693"/>
        <w:rPr>
          <w:rFonts w:cs="Arial"/>
          <w:b/>
          <w:szCs w:val="20"/>
          <w:lang w:val="en-GB"/>
        </w:rPr>
      </w:pPr>
      <w:r w:rsidRPr="006A6B78">
        <w:rPr>
          <w:rFonts w:cs="Arial"/>
          <w:b/>
          <w:szCs w:val="20"/>
          <w:lang w:val="en-GB"/>
        </w:rPr>
        <w:t>What challenges does TGW have to prepare for?</w:t>
      </w:r>
    </w:p>
    <w:p w:rsidR="006B59CC" w:rsidRPr="006B59CC" w:rsidRDefault="006B59CC" w:rsidP="006B59CC">
      <w:pPr>
        <w:spacing w:line="360" w:lineRule="auto"/>
        <w:ind w:left="0" w:right="1693"/>
        <w:rPr>
          <w:rFonts w:cs="Arial"/>
          <w:szCs w:val="20"/>
          <w:lang w:val="en-GB"/>
        </w:rPr>
      </w:pPr>
      <w:r w:rsidRPr="006B59CC">
        <w:rPr>
          <w:rFonts w:cs="Arial"/>
          <w:szCs w:val="20"/>
          <w:lang w:val="en-GB"/>
        </w:rPr>
        <w:t xml:space="preserve">The world is changing, and it is changing rapidly. The current coronavirus crisis shows this very clearly. Some of the keywords are as follows: alternative drive technologies, autonomous vehicles, artificial intelligence. In addition, the customers' expectations are changing at the same time. This will also have an effect on spare parts logistics, which has to adapt to the new reality. As an example, let me refer to the self-diagnostics system that Tesla, the vehicle manufacturer, has recently launched. </w:t>
      </w:r>
    </w:p>
    <w:p w:rsidR="006B59CC" w:rsidRPr="006B59CC" w:rsidRDefault="006B59CC" w:rsidP="006B59CC">
      <w:pPr>
        <w:spacing w:line="360" w:lineRule="auto"/>
        <w:ind w:left="0" w:right="1693"/>
        <w:rPr>
          <w:rFonts w:cs="Arial"/>
          <w:szCs w:val="20"/>
          <w:lang w:val="en-GB"/>
        </w:rPr>
      </w:pPr>
    </w:p>
    <w:p w:rsidR="006B59CC" w:rsidRPr="006A6B78" w:rsidRDefault="006B59CC" w:rsidP="006B59CC">
      <w:pPr>
        <w:spacing w:line="360" w:lineRule="auto"/>
        <w:ind w:left="0" w:right="1693"/>
        <w:rPr>
          <w:rFonts w:cs="Arial"/>
          <w:b/>
          <w:szCs w:val="20"/>
          <w:lang w:val="en-GB"/>
        </w:rPr>
      </w:pPr>
      <w:r w:rsidRPr="006A6B78">
        <w:rPr>
          <w:rFonts w:cs="Arial"/>
          <w:b/>
          <w:szCs w:val="20"/>
          <w:lang w:val="en-GB"/>
        </w:rPr>
        <w:lastRenderedPageBreak/>
        <w:t>What can the system do?</w:t>
      </w:r>
    </w:p>
    <w:p w:rsidR="006B59CC" w:rsidRPr="006B59CC" w:rsidRDefault="006B59CC" w:rsidP="006B59CC">
      <w:pPr>
        <w:spacing w:line="360" w:lineRule="auto"/>
        <w:ind w:left="0" w:right="1693"/>
        <w:rPr>
          <w:rFonts w:cs="Arial"/>
          <w:szCs w:val="20"/>
          <w:lang w:val="en-GB"/>
        </w:rPr>
      </w:pPr>
      <w:r w:rsidRPr="006B59CC">
        <w:rPr>
          <w:rFonts w:cs="Arial"/>
          <w:szCs w:val="20"/>
          <w:lang w:val="en-GB"/>
        </w:rPr>
        <w:t xml:space="preserve">Tesla took established vehicle diagnostics – which are used by workshops to read out the current status data of the vehicle, for example – and made advancements so that they link up with communication technology and Big Data. As a result, the maintenance dates and spare parts requirements are transmitted immediately from the vehicle to networked service points. Such a strategy has a huge impact on spare parts management. On the one hand, it makes planning easier. On the other hand, all participants in the spare parts supply chain must be part of the information network. </w:t>
      </w:r>
    </w:p>
    <w:p w:rsidR="006B59CC" w:rsidRPr="006B59CC" w:rsidRDefault="006B59CC" w:rsidP="006B59CC">
      <w:pPr>
        <w:spacing w:line="360" w:lineRule="auto"/>
        <w:ind w:left="0" w:right="1693"/>
        <w:rPr>
          <w:rFonts w:cs="Arial"/>
          <w:szCs w:val="20"/>
          <w:lang w:val="en-GB"/>
        </w:rPr>
      </w:pPr>
    </w:p>
    <w:p w:rsidR="006B59CC" w:rsidRPr="006A6B78" w:rsidRDefault="006B59CC" w:rsidP="006B59CC">
      <w:pPr>
        <w:spacing w:line="360" w:lineRule="auto"/>
        <w:ind w:left="0" w:right="1693"/>
        <w:rPr>
          <w:rFonts w:cs="Arial"/>
          <w:b/>
          <w:szCs w:val="20"/>
          <w:lang w:val="en-GB"/>
        </w:rPr>
      </w:pPr>
      <w:r w:rsidRPr="006A6B78">
        <w:rPr>
          <w:rFonts w:cs="Arial"/>
          <w:b/>
          <w:szCs w:val="20"/>
          <w:lang w:val="en-GB"/>
        </w:rPr>
        <w:t xml:space="preserve">How does TGW set itself apart from other intralogistics providers? </w:t>
      </w:r>
    </w:p>
    <w:p w:rsidR="006B59CC" w:rsidRDefault="006B59CC" w:rsidP="006B59CC">
      <w:pPr>
        <w:spacing w:line="360" w:lineRule="auto"/>
        <w:ind w:left="0" w:right="1693"/>
        <w:rPr>
          <w:rFonts w:cs="Arial"/>
          <w:szCs w:val="20"/>
          <w:lang w:val="en-GB"/>
        </w:rPr>
      </w:pPr>
      <w:r w:rsidRPr="006B59CC">
        <w:rPr>
          <w:rFonts w:cs="Arial"/>
          <w:szCs w:val="20"/>
          <w:lang w:val="en-GB"/>
        </w:rPr>
        <w:t>In multiple ways. First and foremost, we are a reliable and stable partner with more than fifty years of experience in intralogistics. And the TGW Future Private Foundation founded by Ludwig Szinicz has been the owner of TGW Logistics Group since 2004. Which means that, unlike some of its competitors, the company cannot be sold. For many customers, this is very important. They say, if I commission a system now, I still want to be able to talk to representatives of the company that I bought the solution from ten years from now. Because total-cost-of-ownership reviews indicate that the operating costs will exceed the initial investment in the course of time, support and maintenance are issues of enormous importance. For this purpose, we offer the ideal solutions for our state-of-the-art systems in the form of our comprehensive Lifetime Services.</w:t>
      </w:r>
    </w:p>
    <w:p w:rsidR="006A6B78" w:rsidRPr="006B59CC" w:rsidRDefault="006A6B78" w:rsidP="006B59CC">
      <w:pPr>
        <w:spacing w:line="360" w:lineRule="auto"/>
        <w:ind w:left="0" w:right="1693"/>
        <w:rPr>
          <w:rFonts w:cs="Arial"/>
          <w:szCs w:val="20"/>
          <w:lang w:val="en-GB"/>
        </w:rPr>
      </w:pPr>
    </w:p>
    <w:p w:rsidR="006B59CC" w:rsidRPr="006B59CC" w:rsidRDefault="006B59CC" w:rsidP="006B59CC">
      <w:pPr>
        <w:spacing w:line="360" w:lineRule="auto"/>
        <w:ind w:left="0" w:right="1693"/>
        <w:rPr>
          <w:rFonts w:cs="Arial"/>
          <w:szCs w:val="20"/>
          <w:lang w:val="en-GB"/>
        </w:rPr>
      </w:pPr>
      <w:r w:rsidRPr="006B59CC">
        <w:rPr>
          <w:rFonts w:cs="Arial"/>
          <w:szCs w:val="20"/>
          <w:lang w:val="en-GB"/>
        </w:rPr>
        <w:t xml:space="preserve">Mr Schlenkrich, </w:t>
      </w:r>
      <w:r w:rsidR="004264BE">
        <w:rPr>
          <w:rFonts w:cs="Arial"/>
          <w:szCs w:val="20"/>
          <w:lang w:val="en-GB"/>
        </w:rPr>
        <w:t>t</w:t>
      </w:r>
      <w:r w:rsidRPr="006B59CC">
        <w:rPr>
          <w:rFonts w:cs="Arial"/>
          <w:szCs w:val="20"/>
          <w:lang w:val="en-GB"/>
        </w:rPr>
        <w:t xml:space="preserve">hank you for </w:t>
      </w:r>
      <w:r w:rsidR="004264BE">
        <w:rPr>
          <w:rFonts w:cs="Arial"/>
          <w:szCs w:val="20"/>
          <w:lang w:val="en-GB"/>
        </w:rPr>
        <w:t>this</w:t>
      </w:r>
      <w:bookmarkStart w:id="0" w:name="_GoBack"/>
      <w:bookmarkEnd w:id="0"/>
      <w:r w:rsidRPr="006B59CC">
        <w:rPr>
          <w:rFonts w:cs="Arial"/>
          <w:szCs w:val="20"/>
          <w:lang w:val="en-GB"/>
        </w:rPr>
        <w:t xml:space="preserve"> interview. </w:t>
      </w:r>
    </w:p>
    <w:p w:rsidR="006B59CC" w:rsidRDefault="006B59CC" w:rsidP="006B59CC">
      <w:pPr>
        <w:spacing w:line="360" w:lineRule="auto"/>
        <w:ind w:left="0" w:right="1693"/>
        <w:rPr>
          <w:rFonts w:cs="Arial"/>
          <w:szCs w:val="20"/>
          <w:lang w:val="en-GB"/>
        </w:rPr>
      </w:pPr>
    </w:p>
    <w:p w:rsidR="006A6B78" w:rsidRDefault="006A6B78" w:rsidP="006B59CC">
      <w:pPr>
        <w:spacing w:line="360" w:lineRule="auto"/>
        <w:ind w:left="0" w:right="1693"/>
        <w:rPr>
          <w:rFonts w:cs="Arial"/>
          <w:szCs w:val="20"/>
          <w:lang w:val="en-GB"/>
        </w:rPr>
      </w:pPr>
    </w:p>
    <w:p w:rsidR="006A6B78" w:rsidRDefault="006A6B78" w:rsidP="006B59CC">
      <w:pPr>
        <w:spacing w:line="360" w:lineRule="auto"/>
        <w:ind w:left="0" w:right="1693"/>
        <w:rPr>
          <w:rFonts w:cs="Arial"/>
          <w:szCs w:val="20"/>
          <w:lang w:val="en-GB"/>
        </w:rPr>
      </w:pPr>
    </w:p>
    <w:p w:rsidR="006A6B78" w:rsidRDefault="006A6B78" w:rsidP="006B59CC">
      <w:pPr>
        <w:spacing w:line="360" w:lineRule="auto"/>
        <w:ind w:left="0" w:right="1693"/>
        <w:rPr>
          <w:rFonts w:cs="Arial"/>
          <w:szCs w:val="20"/>
          <w:lang w:val="en-GB"/>
        </w:rPr>
      </w:pPr>
    </w:p>
    <w:p w:rsidR="006A6B78" w:rsidRDefault="006A6B78" w:rsidP="006B59CC">
      <w:pPr>
        <w:spacing w:line="360" w:lineRule="auto"/>
        <w:ind w:left="0" w:right="1693"/>
        <w:rPr>
          <w:rFonts w:cs="Arial"/>
          <w:szCs w:val="20"/>
          <w:lang w:val="en-GB"/>
        </w:rPr>
      </w:pPr>
    </w:p>
    <w:p w:rsidR="006A6B78" w:rsidRDefault="006A6B78" w:rsidP="006B59CC">
      <w:pPr>
        <w:spacing w:line="360" w:lineRule="auto"/>
        <w:ind w:left="0" w:right="1693"/>
        <w:rPr>
          <w:rFonts w:cs="Arial"/>
          <w:szCs w:val="20"/>
          <w:lang w:val="en-GB"/>
        </w:rPr>
      </w:pPr>
    </w:p>
    <w:p w:rsidR="006A6B78" w:rsidRPr="006B59CC" w:rsidRDefault="006A6B78" w:rsidP="006B59CC">
      <w:pPr>
        <w:spacing w:line="360" w:lineRule="auto"/>
        <w:ind w:left="0" w:right="1693"/>
        <w:rPr>
          <w:rFonts w:cs="Arial"/>
          <w:szCs w:val="20"/>
          <w:lang w:val="en-GB"/>
        </w:rPr>
      </w:pPr>
    </w:p>
    <w:p w:rsidR="006B59CC" w:rsidRPr="006A6B78" w:rsidRDefault="006B59CC" w:rsidP="006A6B78">
      <w:pPr>
        <w:spacing w:line="240" w:lineRule="auto"/>
        <w:ind w:left="0" w:right="1695"/>
        <w:rPr>
          <w:rFonts w:cs="Arial"/>
          <w:b/>
          <w:szCs w:val="20"/>
          <w:lang w:val="en-GB"/>
        </w:rPr>
      </w:pPr>
      <w:r w:rsidRPr="006A6B78">
        <w:rPr>
          <w:rFonts w:cs="Arial"/>
          <w:b/>
          <w:szCs w:val="20"/>
          <w:lang w:val="en-GB"/>
        </w:rPr>
        <w:t>About Erich Schlenkrich</w:t>
      </w:r>
    </w:p>
    <w:p w:rsidR="006B59CC" w:rsidRPr="006B59CC" w:rsidRDefault="006B59CC" w:rsidP="006A6B78">
      <w:pPr>
        <w:spacing w:line="240" w:lineRule="auto"/>
        <w:ind w:left="0" w:right="1695"/>
        <w:rPr>
          <w:rFonts w:cs="Arial"/>
          <w:szCs w:val="20"/>
          <w:lang w:val="en-GB"/>
        </w:rPr>
      </w:pPr>
      <w:r w:rsidRPr="006B59CC">
        <w:rPr>
          <w:rFonts w:cs="Arial"/>
          <w:szCs w:val="20"/>
          <w:lang w:val="en-GB"/>
        </w:rPr>
        <w:t xml:space="preserve">Logistics expert Erich Schlenkrich works at the headquarters of TGW Logistics Group in Marchtrenk, Austria, as Industry Manager for the industrial and consumer goods segments. A mechanical engineer by training, he completed a degree at the Hernstein Management Institute in Vienna and has accumulated more than thirty years of experience in intralogistics at TGW. He has been able to pass on his knowledge in project management, development and sales in a variety of functions. Schlenkrich has been a key player in TGW's business development in the European, U.S. and Chinese markets over the last twenty years. </w:t>
      </w:r>
    </w:p>
    <w:p w:rsidR="00390E2E" w:rsidRPr="0080114A" w:rsidRDefault="00390E2E" w:rsidP="000335B4">
      <w:pPr>
        <w:spacing w:line="360" w:lineRule="auto"/>
        <w:ind w:left="0" w:right="1693"/>
        <w:rPr>
          <w:rFonts w:cs="Arial"/>
          <w:szCs w:val="20"/>
          <w:lang w:val="en-GB"/>
        </w:rPr>
      </w:pPr>
    </w:p>
    <w:p w:rsidR="00390E2E" w:rsidRPr="0080114A" w:rsidRDefault="00390E2E" w:rsidP="000335B4">
      <w:pPr>
        <w:spacing w:line="360" w:lineRule="auto"/>
        <w:ind w:left="0" w:right="1693"/>
        <w:rPr>
          <w:rFonts w:cs="Arial"/>
          <w:szCs w:val="20"/>
          <w:lang w:val="en-GB"/>
        </w:rPr>
      </w:pPr>
    </w:p>
    <w:p w:rsidR="00264FCF" w:rsidRPr="0080114A" w:rsidRDefault="004264BE" w:rsidP="000335B4">
      <w:pPr>
        <w:spacing w:line="360" w:lineRule="auto"/>
        <w:ind w:left="0" w:right="1693"/>
        <w:rPr>
          <w:lang w:val="en-GB"/>
        </w:rPr>
      </w:pPr>
      <w:hyperlink r:id="rId8" w:history="1">
        <w:r w:rsidR="00800C3C" w:rsidRPr="0080114A">
          <w:rPr>
            <w:rStyle w:val="Hyperlink"/>
            <w:lang w:val="en-GB"/>
          </w:rPr>
          <w:t>www.tgw-group.com</w:t>
        </w:r>
      </w:hyperlink>
      <w:r w:rsidR="00800C3C" w:rsidRPr="0080114A">
        <w:rPr>
          <w:lang w:val="en-GB"/>
        </w:rPr>
        <w:br/>
      </w:r>
    </w:p>
    <w:p w:rsidR="00BC7952" w:rsidRPr="0080114A" w:rsidRDefault="00BC7952" w:rsidP="000335B4">
      <w:pPr>
        <w:spacing w:line="240" w:lineRule="auto"/>
        <w:ind w:left="0" w:right="1693"/>
        <w:rPr>
          <w:rStyle w:val="Hyperlink"/>
          <w:b/>
          <w:color w:val="auto"/>
          <w:u w:val="none"/>
          <w:lang w:val="en-GB"/>
        </w:rPr>
      </w:pPr>
      <w:r w:rsidRPr="0080114A">
        <w:rPr>
          <w:rStyle w:val="Hyperlink"/>
          <w:b/>
          <w:color w:val="auto"/>
          <w:u w:val="none"/>
          <w:lang w:val="en-GB"/>
        </w:rPr>
        <w:lastRenderedPageBreak/>
        <w:t>About TGW Logistics Group:</w:t>
      </w:r>
    </w:p>
    <w:p w:rsidR="00BC7952" w:rsidRPr="0080114A" w:rsidRDefault="00BC7952" w:rsidP="000335B4">
      <w:pPr>
        <w:spacing w:line="240" w:lineRule="auto"/>
        <w:ind w:left="0" w:right="1693"/>
        <w:rPr>
          <w:rStyle w:val="Hyperlink"/>
          <w:color w:val="auto"/>
          <w:u w:val="none"/>
          <w:lang w:val="en-GB"/>
        </w:rPr>
      </w:pPr>
      <w:r w:rsidRPr="0080114A">
        <w:rPr>
          <w:rStyle w:val="Hyperlink"/>
          <w:color w:val="auto"/>
          <w:u w:val="none"/>
          <w:lang w:val="en-GB"/>
        </w:rPr>
        <w:t>TGW Logistics Group is one of the leading, international suppliers of material handling solutions. For more than 50 years, the Austrian specialist has implemented automated systems for its international customers, including brands from A as in Adidas to Z as in Zalando. As systems integrator, TGW plans, produces and implements complex logistics cent</w:t>
      </w:r>
      <w:r w:rsidR="00E77321">
        <w:rPr>
          <w:rStyle w:val="Hyperlink"/>
          <w:color w:val="auto"/>
          <w:u w:val="none"/>
          <w:lang w:val="en-GB"/>
        </w:rPr>
        <w:t>er</w:t>
      </w:r>
      <w:r w:rsidRPr="0080114A">
        <w:rPr>
          <w:rStyle w:val="Hyperlink"/>
          <w:color w:val="auto"/>
          <w:u w:val="none"/>
          <w:lang w:val="en-GB"/>
        </w:rPr>
        <w:t>s, from mechatronic products and robots to control systems and software.</w:t>
      </w:r>
    </w:p>
    <w:p w:rsidR="00BC7952" w:rsidRPr="0080114A" w:rsidRDefault="00BC7952" w:rsidP="000335B4">
      <w:pPr>
        <w:spacing w:line="240" w:lineRule="auto"/>
        <w:ind w:left="0" w:right="1693"/>
        <w:rPr>
          <w:rStyle w:val="Hyperlink"/>
          <w:color w:val="auto"/>
          <w:u w:val="none"/>
          <w:lang w:val="en-GB"/>
        </w:rPr>
      </w:pPr>
    </w:p>
    <w:p w:rsidR="00BC7952" w:rsidRPr="0080114A" w:rsidRDefault="00BC7952" w:rsidP="000335B4">
      <w:pPr>
        <w:spacing w:line="240" w:lineRule="auto"/>
        <w:ind w:left="0" w:right="1693"/>
        <w:rPr>
          <w:rStyle w:val="Hyperlink"/>
          <w:color w:val="auto"/>
          <w:u w:val="none"/>
          <w:lang w:val="en-GB"/>
        </w:rPr>
      </w:pPr>
      <w:r w:rsidRPr="0080114A">
        <w:rPr>
          <w:rStyle w:val="Hyperlink"/>
          <w:color w:val="auto"/>
          <w:u w:val="none"/>
          <w:lang w:val="en-GB"/>
        </w:rPr>
        <w:t>TGW Logistics Group has subsidiaries in Europe, China and the US and more than 3,500 employees worldwide. In the 2018/2019 business year, the company generated a total turnover of 720 million euros.</w:t>
      </w:r>
    </w:p>
    <w:p w:rsidR="00BC7952" w:rsidRPr="0080114A" w:rsidRDefault="00BC7952" w:rsidP="000335B4">
      <w:pPr>
        <w:spacing w:line="240" w:lineRule="auto"/>
        <w:ind w:left="0" w:right="1693"/>
        <w:rPr>
          <w:rStyle w:val="Hyperlink"/>
          <w:color w:val="auto"/>
          <w:u w:val="none"/>
          <w:lang w:val="en-GB"/>
        </w:rPr>
      </w:pPr>
    </w:p>
    <w:p w:rsidR="00BC7952" w:rsidRPr="0080114A" w:rsidRDefault="00BC7952" w:rsidP="000335B4">
      <w:pPr>
        <w:spacing w:line="240" w:lineRule="auto"/>
        <w:ind w:left="0" w:right="1693"/>
        <w:rPr>
          <w:rStyle w:val="Hyperlink"/>
          <w:color w:val="auto"/>
          <w:u w:val="none"/>
          <w:lang w:val="en-GB"/>
        </w:rPr>
      </w:pPr>
    </w:p>
    <w:p w:rsidR="00BC7952" w:rsidRPr="0080114A" w:rsidRDefault="00BC7952" w:rsidP="000335B4">
      <w:pPr>
        <w:spacing w:line="240" w:lineRule="auto"/>
        <w:ind w:left="0" w:right="1693"/>
        <w:rPr>
          <w:rStyle w:val="Hyperlink"/>
          <w:color w:val="auto"/>
          <w:u w:val="none"/>
          <w:lang w:val="en-GB"/>
        </w:rPr>
      </w:pPr>
    </w:p>
    <w:p w:rsidR="00BC7952" w:rsidRPr="0080114A" w:rsidRDefault="00BC7952" w:rsidP="000335B4">
      <w:pPr>
        <w:spacing w:line="240" w:lineRule="auto"/>
        <w:ind w:left="0" w:right="1693"/>
        <w:rPr>
          <w:rStyle w:val="Hyperlink"/>
          <w:b/>
          <w:color w:val="auto"/>
          <w:u w:val="none"/>
          <w:lang w:val="en-GB"/>
        </w:rPr>
      </w:pPr>
      <w:r w:rsidRPr="0080114A">
        <w:rPr>
          <w:rStyle w:val="Hyperlink"/>
          <w:b/>
          <w:color w:val="auto"/>
          <w:u w:val="none"/>
          <w:lang w:val="en-GB"/>
        </w:rPr>
        <w:t>Pictures:</w:t>
      </w:r>
    </w:p>
    <w:p w:rsidR="00BC7952" w:rsidRPr="0080114A" w:rsidRDefault="00BC7952" w:rsidP="000335B4">
      <w:pPr>
        <w:spacing w:line="240" w:lineRule="auto"/>
        <w:ind w:left="0" w:right="1693"/>
        <w:rPr>
          <w:rStyle w:val="Hyperlink"/>
          <w:color w:val="auto"/>
          <w:u w:val="none"/>
          <w:lang w:val="en-GB"/>
        </w:rPr>
      </w:pPr>
      <w:r w:rsidRPr="0080114A">
        <w:rPr>
          <w:rStyle w:val="Hyperlink"/>
          <w:color w:val="auto"/>
          <w:u w:val="none"/>
          <w:lang w:val="en-GB"/>
        </w:rPr>
        <w:t>Reprint with reference to TGW Logistics Group GmbH free of charge. Reprint is not permitted for promotional purposes.</w:t>
      </w:r>
    </w:p>
    <w:p w:rsidR="00BC7952" w:rsidRPr="0080114A" w:rsidRDefault="00BC7952" w:rsidP="000335B4">
      <w:pPr>
        <w:spacing w:line="240" w:lineRule="auto"/>
        <w:ind w:left="0" w:right="1693"/>
        <w:rPr>
          <w:rStyle w:val="Hyperlink"/>
          <w:color w:val="auto"/>
          <w:u w:val="none"/>
          <w:lang w:val="en-GB"/>
        </w:rPr>
      </w:pPr>
    </w:p>
    <w:p w:rsidR="00BC7952" w:rsidRPr="0080114A" w:rsidRDefault="00BC7952" w:rsidP="000335B4">
      <w:pPr>
        <w:spacing w:line="240" w:lineRule="auto"/>
        <w:ind w:left="0" w:right="1693"/>
        <w:rPr>
          <w:rStyle w:val="Hyperlink"/>
          <w:color w:val="auto"/>
          <w:u w:val="none"/>
          <w:lang w:val="en-GB"/>
        </w:rPr>
      </w:pPr>
    </w:p>
    <w:p w:rsidR="00BC7952" w:rsidRPr="0080114A" w:rsidRDefault="00BC7952" w:rsidP="000335B4">
      <w:pPr>
        <w:spacing w:line="240" w:lineRule="auto"/>
        <w:ind w:left="0" w:right="1693"/>
        <w:rPr>
          <w:rStyle w:val="Hyperlink"/>
          <w:b/>
          <w:color w:val="auto"/>
          <w:u w:val="none"/>
          <w:lang w:val="en-GB"/>
        </w:rPr>
      </w:pPr>
      <w:r w:rsidRPr="0080114A">
        <w:rPr>
          <w:rStyle w:val="Hyperlink"/>
          <w:b/>
          <w:color w:val="auto"/>
          <w:u w:val="none"/>
          <w:lang w:val="en-GB"/>
        </w:rPr>
        <w:t>Contact:</w:t>
      </w:r>
    </w:p>
    <w:p w:rsidR="00BC7952" w:rsidRPr="0080114A" w:rsidRDefault="00BC7952" w:rsidP="000335B4">
      <w:pPr>
        <w:spacing w:line="240" w:lineRule="auto"/>
        <w:ind w:left="0" w:right="1693"/>
        <w:rPr>
          <w:rStyle w:val="Hyperlink"/>
          <w:color w:val="auto"/>
          <w:u w:val="none"/>
          <w:lang w:val="en-GB"/>
        </w:rPr>
      </w:pPr>
      <w:r w:rsidRPr="0080114A">
        <w:rPr>
          <w:rStyle w:val="Hyperlink"/>
          <w:color w:val="auto"/>
          <w:u w:val="none"/>
          <w:lang w:val="en-GB"/>
        </w:rPr>
        <w:t>TGW Logistics Group GmbH</w:t>
      </w:r>
    </w:p>
    <w:p w:rsidR="00BC7952" w:rsidRPr="00A3600C" w:rsidRDefault="00BC7952" w:rsidP="000335B4">
      <w:pPr>
        <w:spacing w:line="240" w:lineRule="auto"/>
        <w:ind w:left="0" w:right="1693"/>
        <w:rPr>
          <w:rStyle w:val="Hyperlink"/>
          <w:color w:val="auto"/>
          <w:u w:val="none"/>
        </w:rPr>
      </w:pPr>
      <w:r w:rsidRPr="00A3600C">
        <w:rPr>
          <w:rStyle w:val="Hyperlink"/>
          <w:color w:val="auto"/>
          <w:u w:val="none"/>
        </w:rPr>
        <w:t>A-4614 Marchtrenk, Ludwig Szinicz Straße 3</w:t>
      </w:r>
    </w:p>
    <w:p w:rsidR="00BC7952" w:rsidRPr="006B59CC" w:rsidRDefault="00BC7952" w:rsidP="000335B4">
      <w:pPr>
        <w:spacing w:line="240" w:lineRule="auto"/>
        <w:ind w:left="0" w:right="1693"/>
        <w:rPr>
          <w:rStyle w:val="Hyperlink"/>
          <w:color w:val="auto"/>
          <w:u w:val="none"/>
        </w:rPr>
      </w:pPr>
      <w:r w:rsidRPr="006B59CC">
        <w:rPr>
          <w:rStyle w:val="Hyperlink"/>
          <w:color w:val="auto"/>
          <w:u w:val="none"/>
        </w:rPr>
        <w:t>T: +43.50.486-0</w:t>
      </w:r>
    </w:p>
    <w:p w:rsidR="00BC7952" w:rsidRPr="006B59CC" w:rsidRDefault="00BC7952" w:rsidP="000335B4">
      <w:pPr>
        <w:spacing w:line="240" w:lineRule="auto"/>
        <w:ind w:left="0" w:right="1693"/>
        <w:rPr>
          <w:rStyle w:val="Hyperlink"/>
          <w:color w:val="auto"/>
          <w:u w:val="none"/>
        </w:rPr>
      </w:pPr>
      <w:r w:rsidRPr="006B59CC">
        <w:rPr>
          <w:rStyle w:val="Hyperlink"/>
          <w:color w:val="auto"/>
          <w:u w:val="none"/>
        </w:rPr>
        <w:t>F: +43.50.486-31</w:t>
      </w:r>
    </w:p>
    <w:p w:rsidR="00BC7952" w:rsidRPr="00A3600C" w:rsidRDefault="00BC7952" w:rsidP="000335B4">
      <w:pPr>
        <w:spacing w:line="240" w:lineRule="auto"/>
        <w:ind w:left="0" w:right="1693"/>
        <w:rPr>
          <w:rStyle w:val="Hyperlink"/>
          <w:color w:val="auto"/>
          <w:u w:val="none"/>
        </w:rPr>
      </w:pPr>
      <w:r w:rsidRPr="00A3600C">
        <w:rPr>
          <w:rStyle w:val="Hyperlink"/>
          <w:color w:val="auto"/>
          <w:u w:val="none"/>
        </w:rPr>
        <w:t>e-mail: tgw@tgw-group.com</w:t>
      </w:r>
    </w:p>
    <w:p w:rsidR="00BC7952" w:rsidRPr="00A3600C" w:rsidRDefault="00BC7952" w:rsidP="000335B4">
      <w:pPr>
        <w:spacing w:line="240" w:lineRule="auto"/>
        <w:ind w:left="0" w:right="1693"/>
        <w:rPr>
          <w:rStyle w:val="Hyperlink"/>
          <w:color w:val="auto"/>
          <w:u w:val="none"/>
        </w:rPr>
      </w:pPr>
    </w:p>
    <w:p w:rsidR="001970D5" w:rsidRPr="00A3600C" w:rsidRDefault="001970D5" w:rsidP="000335B4">
      <w:pPr>
        <w:spacing w:line="240" w:lineRule="auto"/>
        <w:ind w:left="0" w:right="1693"/>
        <w:rPr>
          <w:rStyle w:val="Hyperlink"/>
          <w:color w:val="auto"/>
          <w:u w:val="none"/>
        </w:rPr>
      </w:pPr>
    </w:p>
    <w:p w:rsidR="001970D5" w:rsidRPr="00A3600C" w:rsidRDefault="001970D5" w:rsidP="000335B4">
      <w:pPr>
        <w:spacing w:line="240" w:lineRule="auto"/>
        <w:ind w:left="0" w:right="1693"/>
        <w:rPr>
          <w:rStyle w:val="Hyperlink"/>
          <w:color w:val="auto"/>
          <w:u w:val="none"/>
        </w:rPr>
      </w:pPr>
    </w:p>
    <w:p w:rsidR="00F1697F" w:rsidRPr="0080114A" w:rsidRDefault="00F1697F" w:rsidP="000335B4">
      <w:pPr>
        <w:spacing w:line="240" w:lineRule="auto"/>
        <w:ind w:left="0" w:right="1693"/>
        <w:rPr>
          <w:rStyle w:val="Hyperlink"/>
          <w:color w:val="auto"/>
          <w:u w:val="none"/>
          <w:lang w:val="en-GB"/>
        </w:rPr>
      </w:pPr>
      <w:r w:rsidRPr="0080114A">
        <w:rPr>
          <w:rStyle w:val="Hyperlink"/>
          <w:color w:val="auto"/>
          <w:u w:val="none"/>
          <w:lang w:val="en-GB"/>
        </w:rPr>
        <w:t>Press contact:</w:t>
      </w:r>
    </w:p>
    <w:p w:rsidR="00BC7952" w:rsidRPr="0080114A" w:rsidRDefault="00BC7952" w:rsidP="000335B4">
      <w:pPr>
        <w:spacing w:line="240" w:lineRule="auto"/>
        <w:ind w:left="0" w:right="1693"/>
        <w:rPr>
          <w:rStyle w:val="Hyperlink"/>
          <w:color w:val="auto"/>
          <w:u w:val="none"/>
          <w:lang w:val="en-GB"/>
        </w:rPr>
      </w:pPr>
      <w:r w:rsidRPr="0080114A">
        <w:rPr>
          <w:rStyle w:val="Hyperlink"/>
          <w:color w:val="auto"/>
          <w:u w:val="none"/>
          <w:lang w:val="en-GB"/>
        </w:rPr>
        <w:t>Alexander Tahedl</w:t>
      </w:r>
    </w:p>
    <w:p w:rsidR="00BC7952" w:rsidRPr="0080114A" w:rsidRDefault="00BC7952" w:rsidP="000335B4">
      <w:pPr>
        <w:spacing w:line="240" w:lineRule="auto"/>
        <w:ind w:left="0" w:right="1693"/>
        <w:rPr>
          <w:rStyle w:val="Hyperlink"/>
          <w:color w:val="auto"/>
          <w:u w:val="none"/>
          <w:lang w:val="en-GB"/>
        </w:rPr>
      </w:pPr>
      <w:r w:rsidRPr="0080114A">
        <w:rPr>
          <w:rStyle w:val="Hyperlink"/>
          <w:color w:val="auto"/>
          <w:u w:val="none"/>
          <w:lang w:val="en-GB"/>
        </w:rPr>
        <w:t>Communications Specialist</w:t>
      </w:r>
    </w:p>
    <w:p w:rsidR="00BC7952" w:rsidRPr="00A3600C" w:rsidRDefault="00BC7952" w:rsidP="000335B4">
      <w:pPr>
        <w:spacing w:line="240" w:lineRule="auto"/>
        <w:ind w:left="0" w:right="1693"/>
        <w:rPr>
          <w:rStyle w:val="Hyperlink"/>
          <w:color w:val="auto"/>
          <w:u w:val="none"/>
        </w:rPr>
      </w:pPr>
      <w:r w:rsidRPr="00A3600C">
        <w:rPr>
          <w:rStyle w:val="Hyperlink"/>
          <w:color w:val="auto"/>
          <w:u w:val="none"/>
        </w:rPr>
        <w:t>T: +43.50.486-2267</w:t>
      </w:r>
    </w:p>
    <w:p w:rsidR="00BC7952" w:rsidRPr="00A3600C" w:rsidRDefault="00BC7952" w:rsidP="000335B4">
      <w:pPr>
        <w:spacing w:line="240" w:lineRule="auto"/>
        <w:ind w:left="0" w:right="1693"/>
        <w:rPr>
          <w:rStyle w:val="Hyperlink"/>
          <w:color w:val="auto"/>
          <w:u w:val="none"/>
        </w:rPr>
      </w:pPr>
      <w:r w:rsidRPr="00A3600C">
        <w:rPr>
          <w:rStyle w:val="Hyperlink"/>
          <w:color w:val="auto"/>
          <w:u w:val="none"/>
        </w:rPr>
        <w:t>M: +43.664.88459713</w:t>
      </w:r>
    </w:p>
    <w:p w:rsidR="00BC7952" w:rsidRPr="00A3600C" w:rsidRDefault="00BC7952" w:rsidP="000335B4">
      <w:pPr>
        <w:spacing w:line="240" w:lineRule="auto"/>
        <w:ind w:left="0" w:right="1693"/>
      </w:pPr>
      <w:r w:rsidRPr="00A3600C">
        <w:rPr>
          <w:rStyle w:val="Hyperlink"/>
          <w:color w:val="auto"/>
          <w:u w:val="none"/>
        </w:rPr>
        <w:t>alexander.tahedl@tgw-group.com</w:t>
      </w:r>
    </w:p>
    <w:p w:rsidR="00BC7952" w:rsidRPr="00A3600C" w:rsidRDefault="00BC7952" w:rsidP="000335B4">
      <w:pPr>
        <w:spacing w:line="240" w:lineRule="auto"/>
        <w:ind w:left="0" w:right="1693"/>
        <w:rPr>
          <w:rStyle w:val="Hyperlink"/>
          <w:color w:val="auto"/>
          <w:u w:val="none"/>
        </w:rPr>
      </w:pPr>
    </w:p>
    <w:p w:rsidR="00BC7952" w:rsidRPr="0080114A" w:rsidRDefault="00BC7952" w:rsidP="000335B4">
      <w:pPr>
        <w:spacing w:line="240" w:lineRule="auto"/>
        <w:ind w:left="0" w:right="1693"/>
        <w:rPr>
          <w:rStyle w:val="Hyperlink"/>
          <w:color w:val="auto"/>
          <w:u w:val="none"/>
          <w:lang w:val="en-GB"/>
        </w:rPr>
      </w:pPr>
      <w:r w:rsidRPr="0080114A">
        <w:rPr>
          <w:rStyle w:val="Hyperlink"/>
          <w:color w:val="auto"/>
          <w:u w:val="none"/>
          <w:lang w:val="en-GB"/>
        </w:rPr>
        <w:t>Martin Kirchmayr</w:t>
      </w:r>
    </w:p>
    <w:p w:rsidR="00BC7952" w:rsidRPr="0080114A" w:rsidRDefault="00BC7952" w:rsidP="000335B4">
      <w:pPr>
        <w:spacing w:line="240" w:lineRule="auto"/>
        <w:ind w:left="0" w:right="1693"/>
        <w:rPr>
          <w:rStyle w:val="Hyperlink"/>
          <w:color w:val="auto"/>
          <w:u w:val="none"/>
          <w:lang w:val="en-GB"/>
        </w:rPr>
      </w:pPr>
      <w:r w:rsidRPr="0080114A">
        <w:rPr>
          <w:rStyle w:val="Hyperlink"/>
          <w:color w:val="auto"/>
          <w:u w:val="none"/>
          <w:lang w:val="en-GB"/>
        </w:rPr>
        <w:t>Director Marketing &amp; Communications</w:t>
      </w:r>
    </w:p>
    <w:p w:rsidR="00BC7952" w:rsidRPr="0080114A" w:rsidRDefault="00BC7952" w:rsidP="000335B4">
      <w:pPr>
        <w:spacing w:line="240" w:lineRule="auto"/>
        <w:ind w:left="0" w:right="1693"/>
        <w:rPr>
          <w:rStyle w:val="Hyperlink"/>
          <w:color w:val="auto"/>
          <w:u w:val="none"/>
          <w:lang w:val="en-GB"/>
        </w:rPr>
      </w:pPr>
      <w:r w:rsidRPr="0080114A">
        <w:rPr>
          <w:rStyle w:val="Hyperlink"/>
          <w:color w:val="auto"/>
          <w:u w:val="none"/>
          <w:lang w:val="en-GB"/>
        </w:rPr>
        <w:t>T: +43.50.486-1382</w:t>
      </w:r>
    </w:p>
    <w:p w:rsidR="00BC7952" w:rsidRPr="0080114A" w:rsidRDefault="00BC7952" w:rsidP="000335B4">
      <w:pPr>
        <w:spacing w:line="240" w:lineRule="auto"/>
        <w:ind w:left="0" w:right="1693"/>
        <w:rPr>
          <w:rStyle w:val="Hyperlink"/>
          <w:color w:val="auto"/>
          <w:u w:val="none"/>
          <w:lang w:val="en-GB"/>
        </w:rPr>
      </w:pPr>
      <w:r w:rsidRPr="0080114A">
        <w:rPr>
          <w:rStyle w:val="Hyperlink"/>
          <w:color w:val="auto"/>
          <w:u w:val="none"/>
          <w:lang w:val="en-GB"/>
        </w:rPr>
        <w:t>M: +43.664.8187423</w:t>
      </w:r>
    </w:p>
    <w:p w:rsidR="00BC7952" w:rsidRPr="0080114A" w:rsidRDefault="00BC7952" w:rsidP="000335B4">
      <w:pPr>
        <w:spacing w:line="240" w:lineRule="auto"/>
        <w:ind w:left="0" w:right="1693"/>
        <w:rPr>
          <w:rStyle w:val="Hyperlink"/>
          <w:color w:val="auto"/>
          <w:u w:val="none"/>
          <w:lang w:val="en-GB"/>
        </w:rPr>
      </w:pPr>
      <w:r w:rsidRPr="0080114A">
        <w:rPr>
          <w:rStyle w:val="Hyperlink"/>
          <w:color w:val="auto"/>
          <w:u w:val="none"/>
          <w:lang w:val="en-GB"/>
        </w:rPr>
        <w:t>martin.kirchmayr@tgw-group.com</w:t>
      </w:r>
    </w:p>
    <w:p w:rsidR="00BC7952" w:rsidRPr="0080114A" w:rsidRDefault="00BC7952" w:rsidP="000335B4">
      <w:pPr>
        <w:spacing w:line="240" w:lineRule="auto"/>
        <w:ind w:left="0" w:right="1693"/>
        <w:rPr>
          <w:rStyle w:val="Hyperlink"/>
          <w:color w:val="auto"/>
          <w:u w:val="none"/>
          <w:lang w:val="en-GB"/>
        </w:rPr>
      </w:pPr>
    </w:p>
    <w:p w:rsidR="00BC7952" w:rsidRPr="0080114A" w:rsidRDefault="00BC7952" w:rsidP="000335B4">
      <w:pPr>
        <w:spacing w:line="240" w:lineRule="auto"/>
        <w:ind w:left="0" w:right="1693"/>
        <w:rPr>
          <w:lang w:val="en-GB"/>
        </w:rPr>
      </w:pPr>
    </w:p>
    <w:p w:rsidR="006231AE" w:rsidRPr="0080114A" w:rsidRDefault="006231AE" w:rsidP="000335B4">
      <w:pPr>
        <w:ind w:left="0" w:right="1693"/>
        <w:rPr>
          <w:lang w:val="en-GB"/>
        </w:rPr>
      </w:pPr>
    </w:p>
    <w:sectPr w:rsidR="006231AE" w:rsidRPr="0080114A" w:rsidSect="00AF2210">
      <w:headerReference w:type="default" r:id="rId9"/>
      <w:footerReference w:type="default" r:id="rId10"/>
      <w:pgSz w:w="11906" w:h="16838" w:code="9"/>
      <w:pgMar w:top="2268"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2C26" w:rsidRDefault="00582C26" w:rsidP="00764006">
      <w:pPr>
        <w:spacing w:line="240" w:lineRule="auto"/>
      </w:pPr>
      <w:r>
        <w:separator/>
      </w:r>
    </w:p>
  </w:endnote>
  <w:endnote w:type="continuationSeparator" w:id="0">
    <w:p w:rsidR="00582C26" w:rsidRDefault="00582C26"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3D0B8D" w:rsidRPr="00C424EA" w:rsidTr="00A345ED">
      <w:tc>
        <w:tcPr>
          <w:tcW w:w="6474" w:type="dxa"/>
        </w:tcPr>
        <w:p w:rsidR="003D0B8D" w:rsidRPr="00C424EA" w:rsidRDefault="003D0B8D" w:rsidP="00C424EA">
          <w:pPr>
            <w:pStyle w:val="FuzeileAdresse"/>
            <w:spacing w:line="240" w:lineRule="auto"/>
            <w:ind w:left="0"/>
            <w:jc w:val="left"/>
            <w:rPr>
              <w:sz w:val="16"/>
              <w:szCs w:val="16"/>
            </w:rPr>
          </w:pPr>
          <w:r>
            <w:rPr>
              <w:sz w:val="16"/>
              <w:szCs w:val="16"/>
            </w:rPr>
            <w:t>TGW Logistics Group</w:t>
          </w:r>
        </w:p>
      </w:tc>
      <w:tc>
        <w:tcPr>
          <w:tcW w:w="283" w:type="dxa"/>
          <w:tcBorders>
            <w:right w:val="single" w:sz="12" w:space="0" w:color="C00418" w:themeColor="accent1"/>
          </w:tcBorders>
        </w:tcPr>
        <w:p w:rsidR="003D0B8D" w:rsidRPr="00C424EA" w:rsidRDefault="003D0B8D" w:rsidP="00C424EA">
          <w:pPr>
            <w:pStyle w:val="Fuzeile"/>
            <w:rPr>
              <w:sz w:val="16"/>
              <w:szCs w:val="16"/>
            </w:rPr>
          </w:pPr>
        </w:p>
      </w:tc>
      <w:tc>
        <w:tcPr>
          <w:tcW w:w="283" w:type="dxa"/>
          <w:tcBorders>
            <w:left w:val="single" w:sz="12" w:space="0" w:color="C00418" w:themeColor="accent1"/>
          </w:tcBorders>
        </w:tcPr>
        <w:p w:rsidR="003D0B8D" w:rsidRPr="00C424EA" w:rsidRDefault="003D0B8D" w:rsidP="00C424EA">
          <w:pPr>
            <w:pStyle w:val="Fuzeile"/>
            <w:rPr>
              <w:sz w:val="16"/>
              <w:szCs w:val="16"/>
            </w:rPr>
          </w:pPr>
        </w:p>
      </w:tc>
      <w:tc>
        <w:tcPr>
          <w:tcW w:w="2438" w:type="dxa"/>
          <w:vAlign w:val="center"/>
        </w:tcPr>
        <w:p w:rsidR="003D0B8D" w:rsidRPr="00C424EA" w:rsidRDefault="003D0B8D" w:rsidP="00C424EA">
          <w:pPr>
            <w:pStyle w:val="FuzeileFirmendaten"/>
            <w:spacing w:line="240" w:lineRule="auto"/>
            <w:rPr>
              <w:sz w:val="16"/>
              <w:szCs w:val="16"/>
            </w:rPr>
          </w:pPr>
          <w:r>
            <w:rPr>
              <w:sz w:val="16"/>
              <w:szCs w:val="16"/>
            </w:rPr>
            <w:fldChar w:fldCharType="begin"/>
          </w:r>
          <w:r w:rsidRPr="00C424EA">
            <w:rPr>
              <w:sz w:val="16"/>
              <w:szCs w:val="16"/>
            </w:rPr>
            <w:instrText xml:space="preserve"> PAGE   \* MERGEFORMAT </w:instrText>
          </w:r>
          <w:r>
            <w:rPr>
              <w:sz w:val="16"/>
              <w:szCs w:val="16"/>
            </w:rPr>
            <w:fldChar w:fldCharType="separate"/>
          </w:r>
          <w:r w:rsidR="004264BE">
            <w:rPr>
              <w:noProof/>
              <w:sz w:val="16"/>
              <w:szCs w:val="16"/>
            </w:rPr>
            <w:t>4</w:t>
          </w:r>
          <w:r>
            <w:fldChar w:fldCharType="end"/>
          </w:r>
          <w:r>
            <w:rPr>
              <w:sz w:val="16"/>
              <w:szCs w:val="16"/>
            </w:rPr>
            <w:t xml:space="preserve"> / </w:t>
          </w:r>
          <w:r>
            <w:rPr>
              <w:sz w:val="16"/>
              <w:szCs w:val="16"/>
            </w:rPr>
            <w:fldChar w:fldCharType="begin"/>
          </w:r>
          <w:r w:rsidRPr="00C424EA">
            <w:rPr>
              <w:sz w:val="16"/>
              <w:szCs w:val="16"/>
            </w:rPr>
            <w:instrText xml:space="preserve"> NUMPAGES   \* MERGEFORMAT </w:instrText>
          </w:r>
          <w:r>
            <w:rPr>
              <w:sz w:val="16"/>
              <w:szCs w:val="16"/>
            </w:rPr>
            <w:fldChar w:fldCharType="separate"/>
          </w:r>
          <w:r w:rsidR="004264BE">
            <w:rPr>
              <w:noProof/>
              <w:sz w:val="16"/>
              <w:szCs w:val="16"/>
            </w:rPr>
            <w:t>5</w:t>
          </w:r>
          <w:r>
            <w:fldChar w:fldCharType="end"/>
          </w:r>
        </w:p>
      </w:tc>
    </w:tr>
  </w:tbl>
  <w:p w:rsidR="003D0B8D" w:rsidRPr="000B65C7" w:rsidRDefault="003D0B8D" w:rsidP="000B65C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2C26" w:rsidRDefault="00582C26" w:rsidP="00764006">
      <w:pPr>
        <w:spacing w:line="240" w:lineRule="auto"/>
      </w:pPr>
      <w:r>
        <w:separator/>
      </w:r>
    </w:p>
  </w:footnote>
  <w:footnote w:type="continuationSeparator" w:id="0">
    <w:p w:rsidR="00582C26" w:rsidRDefault="00582C26"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B8D" w:rsidRDefault="003D0B8D" w:rsidP="00C54F6A">
    <w:pPr>
      <w:pStyle w:val="Dokumententitel"/>
    </w:pPr>
  </w:p>
  <w:p w:rsidR="003D0B8D" w:rsidRPr="00C15D91" w:rsidRDefault="003D0B8D" w:rsidP="00C54F6A">
    <w:pPr>
      <w:pStyle w:val="Dokumententitel"/>
    </w:pPr>
    <w:r>
      <w:drawing>
        <wp:anchor distT="0" distB="0" distL="114300" distR="114300" simplePos="0" relativeHeight="251659264" behindDoc="0" locked="0" layoutInCell="1" allowOverlap="1" wp14:anchorId="0D4760BF" wp14:editId="06572A66">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t>Press information</w:t>
    </w:r>
  </w:p>
  <w:p w:rsidR="003D0B8D" w:rsidRPr="00C54F6A" w:rsidRDefault="003D0B8D" w:rsidP="00743B0E">
    <w:pPr>
      <w:pStyle w:val="Kopfzeile"/>
      <w:ind w:left="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70673"/>
    <w:multiLevelType w:val="hybridMultilevel"/>
    <w:tmpl w:val="21D2D8E2"/>
    <w:lvl w:ilvl="0" w:tplc="02AE323E">
      <w:start w:val="1"/>
      <w:numFmt w:val="bullet"/>
      <w:lvlText w:val=""/>
      <w:lvlJc w:val="left"/>
      <w:pPr>
        <w:ind w:left="1571" w:hanging="360"/>
      </w:pPr>
      <w:rPr>
        <w:rFonts w:ascii="Wingdings" w:hAnsi="Wingdings" w:hint="default"/>
        <w:color w:val="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 w15:restartNumberingAfterBreak="0">
    <w:nsid w:val="07F321A1"/>
    <w:multiLevelType w:val="hybridMultilevel"/>
    <w:tmpl w:val="C6CE4FB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B771196"/>
    <w:multiLevelType w:val="hybridMultilevel"/>
    <w:tmpl w:val="A1ACE54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5812380"/>
    <w:multiLevelType w:val="hybridMultilevel"/>
    <w:tmpl w:val="312E2A98"/>
    <w:lvl w:ilvl="0" w:tplc="DAF21886">
      <w:start w:val="1"/>
      <w:numFmt w:val="bullet"/>
      <w:lvlText w:val=""/>
      <w:lvlJc w:val="left"/>
      <w:pPr>
        <w:ind w:left="1571" w:hanging="360"/>
      </w:pPr>
      <w:rPr>
        <w:rFonts w:ascii="Wingdings" w:hAnsi="Wingdings" w:hint="default"/>
        <w:u w:color="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4" w15:restartNumberingAfterBreak="0">
    <w:nsid w:val="166F4A50"/>
    <w:multiLevelType w:val="hybridMultilevel"/>
    <w:tmpl w:val="2836E7E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19EF1B95"/>
    <w:multiLevelType w:val="hybridMultilevel"/>
    <w:tmpl w:val="A264894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2F3A0E7B"/>
    <w:multiLevelType w:val="hybridMultilevel"/>
    <w:tmpl w:val="67F473B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337B333E"/>
    <w:multiLevelType w:val="hybridMultilevel"/>
    <w:tmpl w:val="C4F69A28"/>
    <w:lvl w:ilvl="0" w:tplc="8D0A5832">
      <w:start w:val="1"/>
      <w:numFmt w:val="bullet"/>
      <w:pStyle w:val="Listenebene1"/>
      <w:lvlText w:val=""/>
      <w:lvlJc w:val="left"/>
      <w:pPr>
        <w:ind w:left="1211" w:hanging="360"/>
      </w:pPr>
      <w:rPr>
        <w:rFonts w:ascii="Wingdings" w:hAnsi="Wingdings"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8" w15:restartNumberingAfterBreak="0">
    <w:nsid w:val="3E4235B0"/>
    <w:multiLevelType w:val="hybridMultilevel"/>
    <w:tmpl w:val="9FC828C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40147DC6"/>
    <w:multiLevelType w:val="hybridMultilevel"/>
    <w:tmpl w:val="3ECC65D8"/>
    <w:lvl w:ilvl="0" w:tplc="B18A97A0">
      <w:start w:val="1"/>
      <w:numFmt w:val="bullet"/>
      <w:pStyle w:val="Listenebene2"/>
      <w:lvlText w:val=""/>
      <w:lvlJc w:val="left"/>
      <w:pPr>
        <w:ind w:left="1571" w:hanging="360"/>
      </w:pPr>
      <w:rPr>
        <w:rFonts w:ascii="Wingdings" w:hAnsi="Wingdings" w:hint="default"/>
        <w:color w:val="576066" w:themeColor="text2"/>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0" w15:restartNumberingAfterBreak="0">
    <w:nsid w:val="4D7B22AF"/>
    <w:multiLevelType w:val="multilevel"/>
    <w:tmpl w:val="E646CAAE"/>
    <w:lvl w:ilvl="0">
      <w:start w:val="1"/>
      <w:numFmt w:val="decimal"/>
      <w:pStyle w:val="berschrift1"/>
      <w:lvlText w:val="%1."/>
      <w:lvlJc w:val="left"/>
      <w:pPr>
        <w:ind w:left="360" w:hanging="360"/>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1" w15:restartNumberingAfterBreak="0">
    <w:nsid w:val="51A32480"/>
    <w:multiLevelType w:val="hybridMultilevel"/>
    <w:tmpl w:val="DF52E79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522B11D5"/>
    <w:multiLevelType w:val="hybridMultilevel"/>
    <w:tmpl w:val="5978B4A4"/>
    <w:lvl w:ilvl="0" w:tplc="0C070005">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5D240436"/>
    <w:multiLevelType w:val="hybridMultilevel"/>
    <w:tmpl w:val="E8940438"/>
    <w:lvl w:ilvl="0" w:tplc="FBD6C666">
      <w:start w:val="1"/>
      <w:numFmt w:val="bullet"/>
      <w:pStyle w:val="Listenebene3"/>
      <w:lvlText w:val=""/>
      <w:lvlJc w:val="left"/>
      <w:pPr>
        <w:ind w:left="1931" w:hanging="360"/>
      </w:pPr>
      <w:rPr>
        <w:rFonts w:ascii="Wingdings" w:hAnsi="Wingdings" w:hint="default"/>
        <w:color w:val="949E9E" w:themeColor="background2" w:themeShade="BF"/>
      </w:rPr>
    </w:lvl>
    <w:lvl w:ilvl="1" w:tplc="04070003" w:tentative="1">
      <w:start w:val="1"/>
      <w:numFmt w:val="bullet"/>
      <w:lvlText w:val="o"/>
      <w:lvlJc w:val="left"/>
      <w:pPr>
        <w:ind w:left="3013" w:hanging="360"/>
      </w:pPr>
      <w:rPr>
        <w:rFonts w:ascii="Courier New" w:hAnsi="Courier New" w:cs="Courier New" w:hint="default"/>
      </w:rPr>
    </w:lvl>
    <w:lvl w:ilvl="2" w:tplc="04070005" w:tentative="1">
      <w:start w:val="1"/>
      <w:numFmt w:val="bullet"/>
      <w:lvlText w:val=""/>
      <w:lvlJc w:val="left"/>
      <w:pPr>
        <w:ind w:left="3733" w:hanging="360"/>
      </w:pPr>
      <w:rPr>
        <w:rFonts w:ascii="Wingdings" w:hAnsi="Wingdings" w:hint="default"/>
      </w:rPr>
    </w:lvl>
    <w:lvl w:ilvl="3" w:tplc="04070001" w:tentative="1">
      <w:start w:val="1"/>
      <w:numFmt w:val="bullet"/>
      <w:lvlText w:val=""/>
      <w:lvlJc w:val="left"/>
      <w:pPr>
        <w:ind w:left="4453" w:hanging="360"/>
      </w:pPr>
      <w:rPr>
        <w:rFonts w:ascii="Symbol" w:hAnsi="Symbol" w:hint="default"/>
      </w:rPr>
    </w:lvl>
    <w:lvl w:ilvl="4" w:tplc="04070003" w:tentative="1">
      <w:start w:val="1"/>
      <w:numFmt w:val="bullet"/>
      <w:lvlText w:val="o"/>
      <w:lvlJc w:val="left"/>
      <w:pPr>
        <w:ind w:left="5173" w:hanging="360"/>
      </w:pPr>
      <w:rPr>
        <w:rFonts w:ascii="Courier New" w:hAnsi="Courier New" w:cs="Courier New" w:hint="default"/>
      </w:rPr>
    </w:lvl>
    <w:lvl w:ilvl="5" w:tplc="04070005" w:tentative="1">
      <w:start w:val="1"/>
      <w:numFmt w:val="bullet"/>
      <w:lvlText w:val=""/>
      <w:lvlJc w:val="left"/>
      <w:pPr>
        <w:ind w:left="5893" w:hanging="360"/>
      </w:pPr>
      <w:rPr>
        <w:rFonts w:ascii="Wingdings" w:hAnsi="Wingdings" w:hint="default"/>
      </w:rPr>
    </w:lvl>
    <w:lvl w:ilvl="6" w:tplc="04070001" w:tentative="1">
      <w:start w:val="1"/>
      <w:numFmt w:val="bullet"/>
      <w:lvlText w:val=""/>
      <w:lvlJc w:val="left"/>
      <w:pPr>
        <w:ind w:left="6613" w:hanging="360"/>
      </w:pPr>
      <w:rPr>
        <w:rFonts w:ascii="Symbol" w:hAnsi="Symbol" w:hint="default"/>
      </w:rPr>
    </w:lvl>
    <w:lvl w:ilvl="7" w:tplc="04070003" w:tentative="1">
      <w:start w:val="1"/>
      <w:numFmt w:val="bullet"/>
      <w:lvlText w:val="o"/>
      <w:lvlJc w:val="left"/>
      <w:pPr>
        <w:ind w:left="7333" w:hanging="360"/>
      </w:pPr>
      <w:rPr>
        <w:rFonts w:ascii="Courier New" w:hAnsi="Courier New" w:cs="Courier New" w:hint="default"/>
      </w:rPr>
    </w:lvl>
    <w:lvl w:ilvl="8" w:tplc="04070005" w:tentative="1">
      <w:start w:val="1"/>
      <w:numFmt w:val="bullet"/>
      <w:lvlText w:val=""/>
      <w:lvlJc w:val="left"/>
      <w:pPr>
        <w:ind w:left="8053" w:hanging="360"/>
      </w:pPr>
      <w:rPr>
        <w:rFonts w:ascii="Wingdings" w:hAnsi="Wingdings" w:hint="default"/>
      </w:rPr>
    </w:lvl>
  </w:abstractNum>
  <w:abstractNum w:abstractNumId="14" w15:restartNumberingAfterBreak="0">
    <w:nsid w:val="65536B36"/>
    <w:multiLevelType w:val="hybridMultilevel"/>
    <w:tmpl w:val="88A81478"/>
    <w:lvl w:ilvl="0" w:tplc="04070005">
      <w:start w:val="1"/>
      <w:numFmt w:val="bullet"/>
      <w:lvlText w:val=""/>
      <w:lvlJc w:val="left"/>
      <w:pPr>
        <w:ind w:left="1571" w:hanging="360"/>
      </w:pPr>
      <w:rPr>
        <w:rFonts w:ascii="Wingdings" w:hAnsi="Wingdings"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5" w15:restartNumberingAfterBreak="0">
    <w:nsid w:val="6874048E"/>
    <w:multiLevelType w:val="hybridMultilevel"/>
    <w:tmpl w:val="D4205B8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9"/>
  </w:num>
  <w:num w:numId="4">
    <w:abstractNumId w:val="13"/>
  </w:num>
  <w:num w:numId="5">
    <w:abstractNumId w:val="14"/>
  </w:num>
  <w:num w:numId="6">
    <w:abstractNumId w:val="3"/>
  </w:num>
  <w:num w:numId="7">
    <w:abstractNumId w:val="0"/>
  </w:num>
  <w:num w:numId="8">
    <w:abstractNumId w:val="12"/>
  </w:num>
  <w:num w:numId="9">
    <w:abstractNumId w:val="5"/>
  </w:num>
  <w:num w:numId="10">
    <w:abstractNumId w:val="15"/>
  </w:num>
  <w:num w:numId="11">
    <w:abstractNumId w:val="8"/>
  </w:num>
  <w:num w:numId="12">
    <w:abstractNumId w:val="6"/>
  </w:num>
  <w:num w:numId="13">
    <w:abstractNumId w:val="4"/>
  </w:num>
  <w:num w:numId="14">
    <w:abstractNumId w:val="11"/>
  </w:num>
  <w:num w:numId="15">
    <w:abstractNumId w:val="1"/>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de-AT" w:vendorID="64" w:dllVersion="6" w:nlCheck="1" w:checkStyle="0"/>
  <w:activeWritingStyle w:appName="MSWord" w:lang="en-AU" w:vendorID="64" w:dllVersion="6" w:nlCheck="1" w:checkStyle="1"/>
  <w:activeWritingStyle w:appName="MSWord" w:lang="en-AU" w:vendorID="64" w:dllVersion="0" w:nlCheck="1" w:checkStyle="0"/>
  <w:activeWritingStyle w:appName="MSWord" w:lang="de-DE" w:vendorID="64" w:dllVersion="0" w:nlCheck="1" w:checkStyle="0"/>
  <w:activeWritingStyle w:appName="MSWord" w:lang="de-AT" w:vendorID="64" w:dllVersion="0" w:nlCheck="1" w:checkStyle="0"/>
  <w:activeWritingStyle w:appName="MSWord" w:lang="en-GB" w:vendorID="64" w:dllVersion="0" w:nlCheck="1" w:checkStyle="0"/>
  <w:activeWritingStyle w:appName="MSWord" w:lang="de-DE" w:vendorID="64" w:dllVersion="131078" w:nlCheck="1" w:checkStyle="0"/>
  <w:activeWritingStyle w:appName="MSWord" w:lang="de-AT" w:vendorID="64" w:dllVersion="131078" w:nlCheck="1" w:checkStyle="0"/>
  <w:activeWritingStyle w:appName="MSWord" w:lang="en-AU" w:vendorID="64" w:dllVersion="131078" w:nlCheck="1" w:checkStyle="1"/>
  <w:activeWritingStyle w:appName="MSWord" w:lang="en-US" w:vendorID="64" w:dllVersion="131078" w:nlCheck="1" w:checkStyle="1"/>
  <w:activeWritingStyle w:appName="MSWord" w:lang="en-GB" w:vendorID="64" w:dllVersion="131078" w:nlCheck="1" w:checkStyle="1"/>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00D6"/>
    <w:rsid w:val="00007FC6"/>
    <w:rsid w:val="00011AC1"/>
    <w:rsid w:val="00011FD5"/>
    <w:rsid w:val="00012D34"/>
    <w:rsid w:val="00013BFA"/>
    <w:rsid w:val="00015103"/>
    <w:rsid w:val="00021273"/>
    <w:rsid w:val="00021301"/>
    <w:rsid w:val="000220DD"/>
    <w:rsid w:val="000221B8"/>
    <w:rsid w:val="000221DE"/>
    <w:rsid w:val="000223E5"/>
    <w:rsid w:val="000236F9"/>
    <w:rsid w:val="00025C18"/>
    <w:rsid w:val="000335B4"/>
    <w:rsid w:val="00034B31"/>
    <w:rsid w:val="000362EF"/>
    <w:rsid w:val="0003778F"/>
    <w:rsid w:val="00037DD1"/>
    <w:rsid w:val="00040809"/>
    <w:rsid w:val="00041122"/>
    <w:rsid w:val="00042EEB"/>
    <w:rsid w:val="00043B95"/>
    <w:rsid w:val="00044356"/>
    <w:rsid w:val="00044D72"/>
    <w:rsid w:val="0004523A"/>
    <w:rsid w:val="00045C9C"/>
    <w:rsid w:val="00045F47"/>
    <w:rsid w:val="00047282"/>
    <w:rsid w:val="00047F30"/>
    <w:rsid w:val="00051B1D"/>
    <w:rsid w:val="000522C7"/>
    <w:rsid w:val="00064F2D"/>
    <w:rsid w:val="0006731A"/>
    <w:rsid w:val="00067ABB"/>
    <w:rsid w:val="000709A0"/>
    <w:rsid w:val="0007431B"/>
    <w:rsid w:val="00082003"/>
    <w:rsid w:val="0008361B"/>
    <w:rsid w:val="00086319"/>
    <w:rsid w:val="00086DCB"/>
    <w:rsid w:val="00092057"/>
    <w:rsid w:val="00092354"/>
    <w:rsid w:val="00092EF8"/>
    <w:rsid w:val="000949FC"/>
    <w:rsid w:val="00094D4C"/>
    <w:rsid w:val="00095936"/>
    <w:rsid w:val="000966B7"/>
    <w:rsid w:val="0009689E"/>
    <w:rsid w:val="000A0D43"/>
    <w:rsid w:val="000A267E"/>
    <w:rsid w:val="000A33C6"/>
    <w:rsid w:val="000A579F"/>
    <w:rsid w:val="000A5D32"/>
    <w:rsid w:val="000A6CE7"/>
    <w:rsid w:val="000A77BB"/>
    <w:rsid w:val="000B4185"/>
    <w:rsid w:val="000B5A93"/>
    <w:rsid w:val="000B5C66"/>
    <w:rsid w:val="000B65C7"/>
    <w:rsid w:val="000B7FAB"/>
    <w:rsid w:val="000C3087"/>
    <w:rsid w:val="000C30E7"/>
    <w:rsid w:val="000C38EE"/>
    <w:rsid w:val="000C3977"/>
    <w:rsid w:val="000C3DD8"/>
    <w:rsid w:val="000C5589"/>
    <w:rsid w:val="000C7B40"/>
    <w:rsid w:val="000D0567"/>
    <w:rsid w:val="000D07FD"/>
    <w:rsid w:val="000D32EB"/>
    <w:rsid w:val="000D3C37"/>
    <w:rsid w:val="000D5EF9"/>
    <w:rsid w:val="000E0701"/>
    <w:rsid w:val="000E0F5B"/>
    <w:rsid w:val="000E20AF"/>
    <w:rsid w:val="000E33BA"/>
    <w:rsid w:val="000E33FB"/>
    <w:rsid w:val="000E48E5"/>
    <w:rsid w:val="000E75D4"/>
    <w:rsid w:val="000E7BAB"/>
    <w:rsid w:val="000F1FD7"/>
    <w:rsid w:val="000F2C7A"/>
    <w:rsid w:val="000F3959"/>
    <w:rsid w:val="000F632A"/>
    <w:rsid w:val="000F6CC2"/>
    <w:rsid w:val="000F74BB"/>
    <w:rsid w:val="000F750C"/>
    <w:rsid w:val="000F7838"/>
    <w:rsid w:val="00100BDA"/>
    <w:rsid w:val="00102353"/>
    <w:rsid w:val="00103B57"/>
    <w:rsid w:val="00104DEA"/>
    <w:rsid w:val="001061B8"/>
    <w:rsid w:val="00106523"/>
    <w:rsid w:val="001119B7"/>
    <w:rsid w:val="00113DEF"/>
    <w:rsid w:val="00114EE0"/>
    <w:rsid w:val="00116B32"/>
    <w:rsid w:val="0012094E"/>
    <w:rsid w:val="0012627D"/>
    <w:rsid w:val="00126DA1"/>
    <w:rsid w:val="001305E8"/>
    <w:rsid w:val="00131A55"/>
    <w:rsid w:val="001336DF"/>
    <w:rsid w:val="001338DB"/>
    <w:rsid w:val="001404D7"/>
    <w:rsid w:val="00141099"/>
    <w:rsid w:val="00142015"/>
    <w:rsid w:val="00142599"/>
    <w:rsid w:val="00142C72"/>
    <w:rsid w:val="00142D0C"/>
    <w:rsid w:val="00144E88"/>
    <w:rsid w:val="00147C5F"/>
    <w:rsid w:val="00151FD8"/>
    <w:rsid w:val="00152760"/>
    <w:rsid w:val="00155AE9"/>
    <w:rsid w:val="00155DB3"/>
    <w:rsid w:val="00165945"/>
    <w:rsid w:val="00165988"/>
    <w:rsid w:val="00165EB0"/>
    <w:rsid w:val="001671D5"/>
    <w:rsid w:val="001744EA"/>
    <w:rsid w:val="00180B8A"/>
    <w:rsid w:val="001823FD"/>
    <w:rsid w:val="00182747"/>
    <w:rsid w:val="00183067"/>
    <w:rsid w:val="0018476A"/>
    <w:rsid w:val="00184C9A"/>
    <w:rsid w:val="00185AD7"/>
    <w:rsid w:val="00185FCF"/>
    <w:rsid w:val="001866FC"/>
    <w:rsid w:val="001877D6"/>
    <w:rsid w:val="0019186D"/>
    <w:rsid w:val="00191D7D"/>
    <w:rsid w:val="0019426A"/>
    <w:rsid w:val="00194327"/>
    <w:rsid w:val="00195591"/>
    <w:rsid w:val="00195BA1"/>
    <w:rsid w:val="001970D5"/>
    <w:rsid w:val="001A33BD"/>
    <w:rsid w:val="001A3602"/>
    <w:rsid w:val="001A6800"/>
    <w:rsid w:val="001A6AF6"/>
    <w:rsid w:val="001A6E46"/>
    <w:rsid w:val="001A743C"/>
    <w:rsid w:val="001A7904"/>
    <w:rsid w:val="001B0DAB"/>
    <w:rsid w:val="001B2ED9"/>
    <w:rsid w:val="001B450B"/>
    <w:rsid w:val="001B46E9"/>
    <w:rsid w:val="001B4929"/>
    <w:rsid w:val="001B7EEA"/>
    <w:rsid w:val="001C050F"/>
    <w:rsid w:val="001C1838"/>
    <w:rsid w:val="001C40DE"/>
    <w:rsid w:val="001D2AFA"/>
    <w:rsid w:val="001D3742"/>
    <w:rsid w:val="001D7887"/>
    <w:rsid w:val="001D7B5D"/>
    <w:rsid w:val="001E22B6"/>
    <w:rsid w:val="001E2746"/>
    <w:rsid w:val="001E6404"/>
    <w:rsid w:val="001E7FE9"/>
    <w:rsid w:val="001F2A46"/>
    <w:rsid w:val="001F3376"/>
    <w:rsid w:val="001F33A1"/>
    <w:rsid w:val="001F3E5B"/>
    <w:rsid w:val="002017CF"/>
    <w:rsid w:val="0020344F"/>
    <w:rsid w:val="00203677"/>
    <w:rsid w:val="00206BDD"/>
    <w:rsid w:val="00206CD0"/>
    <w:rsid w:val="00211720"/>
    <w:rsid w:val="00213206"/>
    <w:rsid w:val="00213434"/>
    <w:rsid w:val="00215B86"/>
    <w:rsid w:val="00220326"/>
    <w:rsid w:val="00220DA8"/>
    <w:rsid w:val="00223EA8"/>
    <w:rsid w:val="0022464C"/>
    <w:rsid w:val="00226B41"/>
    <w:rsid w:val="0023663F"/>
    <w:rsid w:val="00242B17"/>
    <w:rsid w:val="0024402E"/>
    <w:rsid w:val="00245527"/>
    <w:rsid w:val="00246F8E"/>
    <w:rsid w:val="00250BA2"/>
    <w:rsid w:val="00250EF6"/>
    <w:rsid w:val="00252142"/>
    <w:rsid w:val="00252769"/>
    <w:rsid w:val="00256A53"/>
    <w:rsid w:val="002601B9"/>
    <w:rsid w:val="00262133"/>
    <w:rsid w:val="00262F29"/>
    <w:rsid w:val="00263FC4"/>
    <w:rsid w:val="0026487A"/>
    <w:rsid w:val="00264FCF"/>
    <w:rsid w:val="0026530E"/>
    <w:rsid w:val="00265358"/>
    <w:rsid w:val="0027017D"/>
    <w:rsid w:val="00273328"/>
    <w:rsid w:val="00273631"/>
    <w:rsid w:val="002739DA"/>
    <w:rsid w:val="00280D75"/>
    <w:rsid w:val="002820AB"/>
    <w:rsid w:val="00286DAA"/>
    <w:rsid w:val="002871F3"/>
    <w:rsid w:val="002908AA"/>
    <w:rsid w:val="002909B6"/>
    <w:rsid w:val="00296398"/>
    <w:rsid w:val="002A00C3"/>
    <w:rsid w:val="002A1224"/>
    <w:rsid w:val="002A3009"/>
    <w:rsid w:val="002A3B95"/>
    <w:rsid w:val="002A564B"/>
    <w:rsid w:val="002A6F1E"/>
    <w:rsid w:val="002A7A17"/>
    <w:rsid w:val="002A7D7D"/>
    <w:rsid w:val="002C0149"/>
    <w:rsid w:val="002C0832"/>
    <w:rsid w:val="002C1269"/>
    <w:rsid w:val="002C36E5"/>
    <w:rsid w:val="002C69C9"/>
    <w:rsid w:val="002D1970"/>
    <w:rsid w:val="002D44D3"/>
    <w:rsid w:val="002D6158"/>
    <w:rsid w:val="002E58ED"/>
    <w:rsid w:val="002F5287"/>
    <w:rsid w:val="002F565F"/>
    <w:rsid w:val="00305C14"/>
    <w:rsid w:val="003107A7"/>
    <w:rsid w:val="00310975"/>
    <w:rsid w:val="003126CB"/>
    <w:rsid w:val="00312E2D"/>
    <w:rsid w:val="00314A98"/>
    <w:rsid w:val="00316807"/>
    <w:rsid w:val="00320511"/>
    <w:rsid w:val="00322CCA"/>
    <w:rsid w:val="003238A9"/>
    <w:rsid w:val="0032656C"/>
    <w:rsid w:val="00330582"/>
    <w:rsid w:val="00331183"/>
    <w:rsid w:val="003327F2"/>
    <w:rsid w:val="00332E38"/>
    <w:rsid w:val="00333BBC"/>
    <w:rsid w:val="003349CD"/>
    <w:rsid w:val="00334D5E"/>
    <w:rsid w:val="00335A41"/>
    <w:rsid w:val="00336D99"/>
    <w:rsid w:val="00337AF6"/>
    <w:rsid w:val="00340AD4"/>
    <w:rsid w:val="00345413"/>
    <w:rsid w:val="003466F9"/>
    <w:rsid w:val="00352A60"/>
    <w:rsid w:val="00352D7B"/>
    <w:rsid w:val="00353A88"/>
    <w:rsid w:val="003541AF"/>
    <w:rsid w:val="0035675D"/>
    <w:rsid w:val="0036169F"/>
    <w:rsid w:val="00367F43"/>
    <w:rsid w:val="0037015F"/>
    <w:rsid w:val="0037168C"/>
    <w:rsid w:val="00371870"/>
    <w:rsid w:val="00372A13"/>
    <w:rsid w:val="00373261"/>
    <w:rsid w:val="00374575"/>
    <w:rsid w:val="00375F10"/>
    <w:rsid w:val="0037613B"/>
    <w:rsid w:val="003769B5"/>
    <w:rsid w:val="00377F06"/>
    <w:rsid w:val="003802D1"/>
    <w:rsid w:val="00382EDF"/>
    <w:rsid w:val="003835AA"/>
    <w:rsid w:val="003856E8"/>
    <w:rsid w:val="00386B3D"/>
    <w:rsid w:val="00387F35"/>
    <w:rsid w:val="00390644"/>
    <w:rsid w:val="00390E2E"/>
    <w:rsid w:val="0039107D"/>
    <w:rsid w:val="00394360"/>
    <w:rsid w:val="003977E0"/>
    <w:rsid w:val="003A1305"/>
    <w:rsid w:val="003A1D5D"/>
    <w:rsid w:val="003A23C4"/>
    <w:rsid w:val="003A35D1"/>
    <w:rsid w:val="003A46B9"/>
    <w:rsid w:val="003A5CDA"/>
    <w:rsid w:val="003A6D30"/>
    <w:rsid w:val="003B1833"/>
    <w:rsid w:val="003B2120"/>
    <w:rsid w:val="003B2F92"/>
    <w:rsid w:val="003B47D3"/>
    <w:rsid w:val="003B509C"/>
    <w:rsid w:val="003B50A5"/>
    <w:rsid w:val="003B5271"/>
    <w:rsid w:val="003B6D7B"/>
    <w:rsid w:val="003B7A94"/>
    <w:rsid w:val="003C0CE6"/>
    <w:rsid w:val="003C2604"/>
    <w:rsid w:val="003C4E9D"/>
    <w:rsid w:val="003C5D23"/>
    <w:rsid w:val="003C66B4"/>
    <w:rsid w:val="003C7889"/>
    <w:rsid w:val="003D0607"/>
    <w:rsid w:val="003D0B8D"/>
    <w:rsid w:val="003D3FCD"/>
    <w:rsid w:val="003E002C"/>
    <w:rsid w:val="003E0B49"/>
    <w:rsid w:val="003E12C1"/>
    <w:rsid w:val="003E3F4D"/>
    <w:rsid w:val="003E48F0"/>
    <w:rsid w:val="003E4EAF"/>
    <w:rsid w:val="003E5E84"/>
    <w:rsid w:val="003E6164"/>
    <w:rsid w:val="003F1256"/>
    <w:rsid w:val="003F487B"/>
    <w:rsid w:val="003F4D22"/>
    <w:rsid w:val="003F5554"/>
    <w:rsid w:val="00401382"/>
    <w:rsid w:val="00401817"/>
    <w:rsid w:val="004022C2"/>
    <w:rsid w:val="00406298"/>
    <w:rsid w:val="0040644C"/>
    <w:rsid w:val="004067A6"/>
    <w:rsid w:val="00415EE9"/>
    <w:rsid w:val="00416095"/>
    <w:rsid w:val="00421BE2"/>
    <w:rsid w:val="004242C5"/>
    <w:rsid w:val="004242D0"/>
    <w:rsid w:val="004264BE"/>
    <w:rsid w:val="004265B6"/>
    <w:rsid w:val="00426A92"/>
    <w:rsid w:val="00426DF6"/>
    <w:rsid w:val="004272DB"/>
    <w:rsid w:val="00427466"/>
    <w:rsid w:val="004277EE"/>
    <w:rsid w:val="004303A9"/>
    <w:rsid w:val="00431015"/>
    <w:rsid w:val="0043354F"/>
    <w:rsid w:val="0043387C"/>
    <w:rsid w:val="0043445F"/>
    <w:rsid w:val="00437BBE"/>
    <w:rsid w:val="0044203F"/>
    <w:rsid w:val="00445273"/>
    <w:rsid w:val="00445357"/>
    <w:rsid w:val="00445563"/>
    <w:rsid w:val="00451316"/>
    <w:rsid w:val="00451FDA"/>
    <w:rsid w:val="004521B9"/>
    <w:rsid w:val="00453F5D"/>
    <w:rsid w:val="00454B07"/>
    <w:rsid w:val="00456A9F"/>
    <w:rsid w:val="004600D9"/>
    <w:rsid w:val="004610E8"/>
    <w:rsid w:val="00461EA5"/>
    <w:rsid w:val="00462574"/>
    <w:rsid w:val="00464F70"/>
    <w:rsid w:val="0046642C"/>
    <w:rsid w:val="004713CE"/>
    <w:rsid w:val="00471C9D"/>
    <w:rsid w:val="00471E85"/>
    <w:rsid w:val="004746BE"/>
    <w:rsid w:val="00475D53"/>
    <w:rsid w:val="0047613B"/>
    <w:rsid w:val="004832B0"/>
    <w:rsid w:val="00483405"/>
    <w:rsid w:val="0048380F"/>
    <w:rsid w:val="00490369"/>
    <w:rsid w:val="004903C0"/>
    <w:rsid w:val="00490A26"/>
    <w:rsid w:val="0049427C"/>
    <w:rsid w:val="00494BF3"/>
    <w:rsid w:val="0049726A"/>
    <w:rsid w:val="004A3FD4"/>
    <w:rsid w:val="004A474F"/>
    <w:rsid w:val="004A714A"/>
    <w:rsid w:val="004A7A0D"/>
    <w:rsid w:val="004B16B8"/>
    <w:rsid w:val="004B219C"/>
    <w:rsid w:val="004B3F79"/>
    <w:rsid w:val="004B4A07"/>
    <w:rsid w:val="004B6E67"/>
    <w:rsid w:val="004C0508"/>
    <w:rsid w:val="004C06A9"/>
    <w:rsid w:val="004C07E3"/>
    <w:rsid w:val="004C2225"/>
    <w:rsid w:val="004C74E5"/>
    <w:rsid w:val="004D3264"/>
    <w:rsid w:val="004D5F4A"/>
    <w:rsid w:val="004E12DD"/>
    <w:rsid w:val="004E241D"/>
    <w:rsid w:val="004E3571"/>
    <w:rsid w:val="004E47DE"/>
    <w:rsid w:val="004E4F4C"/>
    <w:rsid w:val="004E6B8D"/>
    <w:rsid w:val="004E7C4A"/>
    <w:rsid w:val="004F4796"/>
    <w:rsid w:val="004F6224"/>
    <w:rsid w:val="004F6ECF"/>
    <w:rsid w:val="0050153C"/>
    <w:rsid w:val="00503329"/>
    <w:rsid w:val="005054EF"/>
    <w:rsid w:val="0050713A"/>
    <w:rsid w:val="005136AB"/>
    <w:rsid w:val="00517852"/>
    <w:rsid w:val="005179EA"/>
    <w:rsid w:val="00521351"/>
    <w:rsid w:val="00521C19"/>
    <w:rsid w:val="00523149"/>
    <w:rsid w:val="0052559B"/>
    <w:rsid w:val="00534D59"/>
    <w:rsid w:val="00537584"/>
    <w:rsid w:val="00537C2C"/>
    <w:rsid w:val="005401C3"/>
    <w:rsid w:val="0054291F"/>
    <w:rsid w:val="00543928"/>
    <w:rsid w:val="005500EB"/>
    <w:rsid w:val="0055556C"/>
    <w:rsid w:val="0055566B"/>
    <w:rsid w:val="00561958"/>
    <w:rsid w:val="0056229F"/>
    <w:rsid w:val="0056419A"/>
    <w:rsid w:val="00564F42"/>
    <w:rsid w:val="005654EE"/>
    <w:rsid w:val="00566308"/>
    <w:rsid w:val="005663A0"/>
    <w:rsid w:val="0056698F"/>
    <w:rsid w:val="00570D5B"/>
    <w:rsid w:val="00571727"/>
    <w:rsid w:val="0057237B"/>
    <w:rsid w:val="00572ACA"/>
    <w:rsid w:val="005746B9"/>
    <w:rsid w:val="00574AF2"/>
    <w:rsid w:val="0058049B"/>
    <w:rsid w:val="00582C26"/>
    <w:rsid w:val="0058443D"/>
    <w:rsid w:val="0058469D"/>
    <w:rsid w:val="00585363"/>
    <w:rsid w:val="00591D85"/>
    <w:rsid w:val="0059489A"/>
    <w:rsid w:val="00594A70"/>
    <w:rsid w:val="00595F5F"/>
    <w:rsid w:val="005A0C2A"/>
    <w:rsid w:val="005A2368"/>
    <w:rsid w:val="005A35E7"/>
    <w:rsid w:val="005A42B3"/>
    <w:rsid w:val="005A4860"/>
    <w:rsid w:val="005B0C02"/>
    <w:rsid w:val="005B3F84"/>
    <w:rsid w:val="005B465A"/>
    <w:rsid w:val="005B4A80"/>
    <w:rsid w:val="005B50C6"/>
    <w:rsid w:val="005B5337"/>
    <w:rsid w:val="005B70EE"/>
    <w:rsid w:val="005C124D"/>
    <w:rsid w:val="005C40F5"/>
    <w:rsid w:val="005C52BE"/>
    <w:rsid w:val="005D0C18"/>
    <w:rsid w:val="005D13F3"/>
    <w:rsid w:val="005D2CEF"/>
    <w:rsid w:val="005D3E2A"/>
    <w:rsid w:val="005D4155"/>
    <w:rsid w:val="005D56DA"/>
    <w:rsid w:val="005D5FBF"/>
    <w:rsid w:val="005D71EC"/>
    <w:rsid w:val="005E2271"/>
    <w:rsid w:val="005E2C94"/>
    <w:rsid w:val="005E5427"/>
    <w:rsid w:val="005E5D41"/>
    <w:rsid w:val="005F08FA"/>
    <w:rsid w:val="005F0CD7"/>
    <w:rsid w:val="005F1EA6"/>
    <w:rsid w:val="005F23BB"/>
    <w:rsid w:val="005F275F"/>
    <w:rsid w:val="005F278F"/>
    <w:rsid w:val="005F35FC"/>
    <w:rsid w:val="005F366F"/>
    <w:rsid w:val="005F3E99"/>
    <w:rsid w:val="005F44F1"/>
    <w:rsid w:val="005F473F"/>
    <w:rsid w:val="005F7BE5"/>
    <w:rsid w:val="006021E3"/>
    <w:rsid w:val="00602E67"/>
    <w:rsid w:val="00603AE6"/>
    <w:rsid w:val="00604918"/>
    <w:rsid w:val="00604FD5"/>
    <w:rsid w:val="00606EB8"/>
    <w:rsid w:val="0060771D"/>
    <w:rsid w:val="00610D92"/>
    <w:rsid w:val="0061279A"/>
    <w:rsid w:val="00612F38"/>
    <w:rsid w:val="006132D7"/>
    <w:rsid w:val="0061392A"/>
    <w:rsid w:val="00613C58"/>
    <w:rsid w:val="006146EF"/>
    <w:rsid w:val="00614B22"/>
    <w:rsid w:val="006150A8"/>
    <w:rsid w:val="0061545F"/>
    <w:rsid w:val="00617806"/>
    <w:rsid w:val="00620363"/>
    <w:rsid w:val="006231AE"/>
    <w:rsid w:val="00623474"/>
    <w:rsid w:val="0062370A"/>
    <w:rsid w:val="00623EDB"/>
    <w:rsid w:val="0062546A"/>
    <w:rsid w:val="00626565"/>
    <w:rsid w:val="00627228"/>
    <w:rsid w:val="006273C7"/>
    <w:rsid w:val="00630AA6"/>
    <w:rsid w:val="00632088"/>
    <w:rsid w:val="006437FF"/>
    <w:rsid w:val="00643CDE"/>
    <w:rsid w:val="00644F94"/>
    <w:rsid w:val="00650DF4"/>
    <w:rsid w:val="0065313F"/>
    <w:rsid w:val="00655900"/>
    <w:rsid w:val="006564C4"/>
    <w:rsid w:val="00657E3E"/>
    <w:rsid w:val="00657F6B"/>
    <w:rsid w:val="00660132"/>
    <w:rsid w:val="00660B22"/>
    <w:rsid w:val="00664198"/>
    <w:rsid w:val="00665DAD"/>
    <w:rsid w:val="0066728B"/>
    <w:rsid w:val="006672B8"/>
    <w:rsid w:val="0067197F"/>
    <w:rsid w:val="0067358E"/>
    <w:rsid w:val="00673B03"/>
    <w:rsid w:val="006741A8"/>
    <w:rsid w:val="0067659E"/>
    <w:rsid w:val="00676996"/>
    <w:rsid w:val="00677B13"/>
    <w:rsid w:val="00680693"/>
    <w:rsid w:val="00680FBD"/>
    <w:rsid w:val="006821C8"/>
    <w:rsid w:val="006875A6"/>
    <w:rsid w:val="00690A63"/>
    <w:rsid w:val="006930D6"/>
    <w:rsid w:val="00694546"/>
    <w:rsid w:val="006947F0"/>
    <w:rsid w:val="006955DC"/>
    <w:rsid w:val="006972C3"/>
    <w:rsid w:val="006A0F6C"/>
    <w:rsid w:val="006A109C"/>
    <w:rsid w:val="006A31AF"/>
    <w:rsid w:val="006A554A"/>
    <w:rsid w:val="006A5C82"/>
    <w:rsid w:val="006A6B78"/>
    <w:rsid w:val="006B1E9A"/>
    <w:rsid w:val="006B28AB"/>
    <w:rsid w:val="006B29B2"/>
    <w:rsid w:val="006B4D16"/>
    <w:rsid w:val="006B4E87"/>
    <w:rsid w:val="006B59CC"/>
    <w:rsid w:val="006B69CF"/>
    <w:rsid w:val="006B7887"/>
    <w:rsid w:val="006C2268"/>
    <w:rsid w:val="006C597B"/>
    <w:rsid w:val="006C6620"/>
    <w:rsid w:val="006C69EE"/>
    <w:rsid w:val="006C6F22"/>
    <w:rsid w:val="006C79BB"/>
    <w:rsid w:val="006C7DFF"/>
    <w:rsid w:val="006D0708"/>
    <w:rsid w:val="006D1A01"/>
    <w:rsid w:val="006D240C"/>
    <w:rsid w:val="006D425E"/>
    <w:rsid w:val="006D5C2C"/>
    <w:rsid w:val="006D7ABD"/>
    <w:rsid w:val="006E1E19"/>
    <w:rsid w:val="006E24DB"/>
    <w:rsid w:val="006E2767"/>
    <w:rsid w:val="006E4391"/>
    <w:rsid w:val="006E6264"/>
    <w:rsid w:val="006F0740"/>
    <w:rsid w:val="006F25CF"/>
    <w:rsid w:val="006F26BE"/>
    <w:rsid w:val="006F4261"/>
    <w:rsid w:val="006F4E76"/>
    <w:rsid w:val="006F4F34"/>
    <w:rsid w:val="007001D0"/>
    <w:rsid w:val="007003DA"/>
    <w:rsid w:val="007013F6"/>
    <w:rsid w:val="0070400C"/>
    <w:rsid w:val="00704BFD"/>
    <w:rsid w:val="0070509E"/>
    <w:rsid w:val="007058A0"/>
    <w:rsid w:val="00705CAC"/>
    <w:rsid w:val="0071184A"/>
    <w:rsid w:val="00712E6D"/>
    <w:rsid w:val="007134AA"/>
    <w:rsid w:val="00713C9F"/>
    <w:rsid w:val="007158C3"/>
    <w:rsid w:val="007159BA"/>
    <w:rsid w:val="0071674B"/>
    <w:rsid w:val="0072143A"/>
    <w:rsid w:val="00722C1F"/>
    <w:rsid w:val="0072360D"/>
    <w:rsid w:val="00726174"/>
    <w:rsid w:val="007303A5"/>
    <w:rsid w:val="00730938"/>
    <w:rsid w:val="007317B6"/>
    <w:rsid w:val="00731E4C"/>
    <w:rsid w:val="00731E59"/>
    <w:rsid w:val="00733C81"/>
    <w:rsid w:val="007344D8"/>
    <w:rsid w:val="00735605"/>
    <w:rsid w:val="00736607"/>
    <w:rsid w:val="007379F1"/>
    <w:rsid w:val="00737A0A"/>
    <w:rsid w:val="00740CEB"/>
    <w:rsid w:val="00741B8D"/>
    <w:rsid w:val="00742585"/>
    <w:rsid w:val="00743628"/>
    <w:rsid w:val="00743B0E"/>
    <w:rsid w:val="00744B4F"/>
    <w:rsid w:val="0074658A"/>
    <w:rsid w:val="00746BB0"/>
    <w:rsid w:val="007502BB"/>
    <w:rsid w:val="00751B92"/>
    <w:rsid w:val="007549DF"/>
    <w:rsid w:val="007567AD"/>
    <w:rsid w:val="00756BAA"/>
    <w:rsid w:val="0075756E"/>
    <w:rsid w:val="00764006"/>
    <w:rsid w:val="00764B56"/>
    <w:rsid w:val="007663DF"/>
    <w:rsid w:val="00772BDC"/>
    <w:rsid w:val="00772FEA"/>
    <w:rsid w:val="00775A54"/>
    <w:rsid w:val="00776267"/>
    <w:rsid w:val="007771C5"/>
    <w:rsid w:val="00780173"/>
    <w:rsid w:val="00787E86"/>
    <w:rsid w:val="007922BE"/>
    <w:rsid w:val="007927AE"/>
    <w:rsid w:val="00794459"/>
    <w:rsid w:val="00796145"/>
    <w:rsid w:val="007963CB"/>
    <w:rsid w:val="00796F78"/>
    <w:rsid w:val="007A0C76"/>
    <w:rsid w:val="007A3E95"/>
    <w:rsid w:val="007A4AEF"/>
    <w:rsid w:val="007A51FF"/>
    <w:rsid w:val="007A54A1"/>
    <w:rsid w:val="007A601E"/>
    <w:rsid w:val="007A7055"/>
    <w:rsid w:val="007B1C97"/>
    <w:rsid w:val="007B3696"/>
    <w:rsid w:val="007B5E3F"/>
    <w:rsid w:val="007B630A"/>
    <w:rsid w:val="007B6A35"/>
    <w:rsid w:val="007C0613"/>
    <w:rsid w:val="007C1E1D"/>
    <w:rsid w:val="007C4CB0"/>
    <w:rsid w:val="007C52D8"/>
    <w:rsid w:val="007C7364"/>
    <w:rsid w:val="007C7CBA"/>
    <w:rsid w:val="007D08F3"/>
    <w:rsid w:val="007D0E42"/>
    <w:rsid w:val="007D148B"/>
    <w:rsid w:val="007D6ACE"/>
    <w:rsid w:val="007D7137"/>
    <w:rsid w:val="007E0E4A"/>
    <w:rsid w:val="007E1D42"/>
    <w:rsid w:val="007E23C1"/>
    <w:rsid w:val="007E43B7"/>
    <w:rsid w:val="007E5A11"/>
    <w:rsid w:val="007E663A"/>
    <w:rsid w:val="007E69EF"/>
    <w:rsid w:val="007F2311"/>
    <w:rsid w:val="007F3054"/>
    <w:rsid w:val="007F34B1"/>
    <w:rsid w:val="007F4E5E"/>
    <w:rsid w:val="007F4F96"/>
    <w:rsid w:val="007F5E8F"/>
    <w:rsid w:val="007F6B43"/>
    <w:rsid w:val="007F6EE4"/>
    <w:rsid w:val="007F7A53"/>
    <w:rsid w:val="0080034B"/>
    <w:rsid w:val="00800C3C"/>
    <w:rsid w:val="0080114A"/>
    <w:rsid w:val="00806F99"/>
    <w:rsid w:val="00807724"/>
    <w:rsid w:val="00812493"/>
    <w:rsid w:val="00812E4D"/>
    <w:rsid w:val="008156F3"/>
    <w:rsid w:val="00816372"/>
    <w:rsid w:val="00816A51"/>
    <w:rsid w:val="00816E56"/>
    <w:rsid w:val="00820146"/>
    <w:rsid w:val="008212BD"/>
    <w:rsid w:val="00821F27"/>
    <w:rsid w:val="00824E19"/>
    <w:rsid w:val="00825383"/>
    <w:rsid w:val="00832ACB"/>
    <w:rsid w:val="00832CDA"/>
    <w:rsid w:val="00837915"/>
    <w:rsid w:val="00837AA9"/>
    <w:rsid w:val="0084242F"/>
    <w:rsid w:val="00845122"/>
    <w:rsid w:val="00850C48"/>
    <w:rsid w:val="00852D42"/>
    <w:rsid w:val="00853570"/>
    <w:rsid w:val="008543FB"/>
    <w:rsid w:val="00854D8B"/>
    <w:rsid w:val="00855DE0"/>
    <w:rsid w:val="00855ECE"/>
    <w:rsid w:val="0085607B"/>
    <w:rsid w:val="00856E68"/>
    <w:rsid w:val="00860B5B"/>
    <w:rsid w:val="00860B9E"/>
    <w:rsid w:val="00860C5A"/>
    <w:rsid w:val="0086499D"/>
    <w:rsid w:val="0086725E"/>
    <w:rsid w:val="00870A0F"/>
    <w:rsid w:val="0087183E"/>
    <w:rsid w:val="00872ECB"/>
    <w:rsid w:val="008731BB"/>
    <w:rsid w:val="00873909"/>
    <w:rsid w:val="00874136"/>
    <w:rsid w:val="008743B5"/>
    <w:rsid w:val="00874F5D"/>
    <w:rsid w:val="00875496"/>
    <w:rsid w:val="00876AC9"/>
    <w:rsid w:val="00877009"/>
    <w:rsid w:val="008778AA"/>
    <w:rsid w:val="00881CAA"/>
    <w:rsid w:val="008826FE"/>
    <w:rsid w:val="0088371E"/>
    <w:rsid w:val="00884364"/>
    <w:rsid w:val="008849D2"/>
    <w:rsid w:val="00885756"/>
    <w:rsid w:val="008934A3"/>
    <w:rsid w:val="00894DA5"/>
    <w:rsid w:val="00896E3C"/>
    <w:rsid w:val="00896FDB"/>
    <w:rsid w:val="008A27C2"/>
    <w:rsid w:val="008A5DAA"/>
    <w:rsid w:val="008A6166"/>
    <w:rsid w:val="008A7772"/>
    <w:rsid w:val="008B0223"/>
    <w:rsid w:val="008B0FC3"/>
    <w:rsid w:val="008B1A8A"/>
    <w:rsid w:val="008B6062"/>
    <w:rsid w:val="008B7DCA"/>
    <w:rsid w:val="008C1E4D"/>
    <w:rsid w:val="008C2429"/>
    <w:rsid w:val="008C3577"/>
    <w:rsid w:val="008C53F8"/>
    <w:rsid w:val="008C5913"/>
    <w:rsid w:val="008C5A1B"/>
    <w:rsid w:val="008C62E5"/>
    <w:rsid w:val="008C7CB8"/>
    <w:rsid w:val="008D0296"/>
    <w:rsid w:val="008D06BE"/>
    <w:rsid w:val="008D1D93"/>
    <w:rsid w:val="008D2658"/>
    <w:rsid w:val="008D5D3E"/>
    <w:rsid w:val="008D6A9B"/>
    <w:rsid w:val="008E0327"/>
    <w:rsid w:val="008E224F"/>
    <w:rsid w:val="008E39F5"/>
    <w:rsid w:val="008E47BC"/>
    <w:rsid w:val="008E60F5"/>
    <w:rsid w:val="008E7A6F"/>
    <w:rsid w:val="008F0833"/>
    <w:rsid w:val="008F0F4D"/>
    <w:rsid w:val="008F2AC5"/>
    <w:rsid w:val="008F42CE"/>
    <w:rsid w:val="008F6DA7"/>
    <w:rsid w:val="009002FD"/>
    <w:rsid w:val="009006FC"/>
    <w:rsid w:val="00903DEA"/>
    <w:rsid w:val="0090585A"/>
    <w:rsid w:val="0090589F"/>
    <w:rsid w:val="0090593C"/>
    <w:rsid w:val="00906A1B"/>
    <w:rsid w:val="00913084"/>
    <w:rsid w:val="00914596"/>
    <w:rsid w:val="00920D0B"/>
    <w:rsid w:val="009214E5"/>
    <w:rsid w:val="00922878"/>
    <w:rsid w:val="00924271"/>
    <w:rsid w:val="009242D9"/>
    <w:rsid w:val="009248C3"/>
    <w:rsid w:val="009275F8"/>
    <w:rsid w:val="009321FE"/>
    <w:rsid w:val="009428A3"/>
    <w:rsid w:val="00942EDF"/>
    <w:rsid w:val="00960EC7"/>
    <w:rsid w:val="00963BEA"/>
    <w:rsid w:val="00965E18"/>
    <w:rsid w:val="00966D14"/>
    <w:rsid w:val="00967847"/>
    <w:rsid w:val="00970363"/>
    <w:rsid w:val="00970B2A"/>
    <w:rsid w:val="009714B3"/>
    <w:rsid w:val="00972CF6"/>
    <w:rsid w:val="00974C9E"/>
    <w:rsid w:val="00975DEA"/>
    <w:rsid w:val="009768AC"/>
    <w:rsid w:val="009768E6"/>
    <w:rsid w:val="00976D33"/>
    <w:rsid w:val="00981E8E"/>
    <w:rsid w:val="00981F5D"/>
    <w:rsid w:val="009846F4"/>
    <w:rsid w:val="00986D52"/>
    <w:rsid w:val="0099164D"/>
    <w:rsid w:val="0099706A"/>
    <w:rsid w:val="00997C23"/>
    <w:rsid w:val="009A01E3"/>
    <w:rsid w:val="009A206D"/>
    <w:rsid w:val="009A2357"/>
    <w:rsid w:val="009A5277"/>
    <w:rsid w:val="009A61A0"/>
    <w:rsid w:val="009B2022"/>
    <w:rsid w:val="009B268D"/>
    <w:rsid w:val="009B3FC5"/>
    <w:rsid w:val="009B6420"/>
    <w:rsid w:val="009B7F76"/>
    <w:rsid w:val="009C0293"/>
    <w:rsid w:val="009C0828"/>
    <w:rsid w:val="009C72A8"/>
    <w:rsid w:val="009C7C05"/>
    <w:rsid w:val="009D1BC4"/>
    <w:rsid w:val="009D3358"/>
    <w:rsid w:val="009D4476"/>
    <w:rsid w:val="009D4BD0"/>
    <w:rsid w:val="009D7D6D"/>
    <w:rsid w:val="009E4C9B"/>
    <w:rsid w:val="009E79F0"/>
    <w:rsid w:val="009F04AD"/>
    <w:rsid w:val="009F1969"/>
    <w:rsid w:val="009F49B1"/>
    <w:rsid w:val="009F5B99"/>
    <w:rsid w:val="009F65EC"/>
    <w:rsid w:val="009F7A1B"/>
    <w:rsid w:val="00A00CCD"/>
    <w:rsid w:val="00A01046"/>
    <w:rsid w:val="00A018E2"/>
    <w:rsid w:val="00A01BF4"/>
    <w:rsid w:val="00A02064"/>
    <w:rsid w:val="00A02283"/>
    <w:rsid w:val="00A035F1"/>
    <w:rsid w:val="00A06684"/>
    <w:rsid w:val="00A067B0"/>
    <w:rsid w:val="00A06A26"/>
    <w:rsid w:val="00A06F41"/>
    <w:rsid w:val="00A06F46"/>
    <w:rsid w:val="00A15F9C"/>
    <w:rsid w:val="00A201C8"/>
    <w:rsid w:val="00A22863"/>
    <w:rsid w:val="00A22B75"/>
    <w:rsid w:val="00A2351E"/>
    <w:rsid w:val="00A25AFA"/>
    <w:rsid w:val="00A26CBA"/>
    <w:rsid w:val="00A26E3F"/>
    <w:rsid w:val="00A30E48"/>
    <w:rsid w:val="00A31862"/>
    <w:rsid w:val="00A33947"/>
    <w:rsid w:val="00A34171"/>
    <w:rsid w:val="00A345ED"/>
    <w:rsid w:val="00A353E9"/>
    <w:rsid w:val="00A35831"/>
    <w:rsid w:val="00A3600C"/>
    <w:rsid w:val="00A41B0C"/>
    <w:rsid w:val="00A45876"/>
    <w:rsid w:val="00A471EA"/>
    <w:rsid w:val="00A47D95"/>
    <w:rsid w:val="00A510C0"/>
    <w:rsid w:val="00A5363C"/>
    <w:rsid w:val="00A53974"/>
    <w:rsid w:val="00A54AF7"/>
    <w:rsid w:val="00A575D3"/>
    <w:rsid w:val="00A57C5C"/>
    <w:rsid w:val="00A62FED"/>
    <w:rsid w:val="00A63795"/>
    <w:rsid w:val="00A66248"/>
    <w:rsid w:val="00A66BBD"/>
    <w:rsid w:val="00A67E5B"/>
    <w:rsid w:val="00A701B1"/>
    <w:rsid w:val="00A70C54"/>
    <w:rsid w:val="00A714FD"/>
    <w:rsid w:val="00A72304"/>
    <w:rsid w:val="00A7291B"/>
    <w:rsid w:val="00A74806"/>
    <w:rsid w:val="00A7582B"/>
    <w:rsid w:val="00A770F5"/>
    <w:rsid w:val="00A84902"/>
    <w:rsid w:val="00A874D1"/>
    <w:rsid w:val="00A875FA"/>
    <w:rsid w:val="00A91155"/>
    <w:rsid w:val="00A93FD0"/>
    <w:rsid w:val="00A95202"/>
    <w:rsid w:val="00A953DD"/>
    <w:rsid w:val="00A96FA4"/>
    <w:rsid w:val="00A97BFD"/>
    <w:rsid w:val="00AA0016"/>
    <w:rsid w:val="00AA055D"/>
    <w:rsid w:val="00AA52E5"/>
    <w:rsid w:val="00AA5911"/>
    <w:rsid w:val="00AA7624"/>
    <w:rsid w:val="00AA7F05"/>
    <w:rsid w:val="00AB19F8"/>
    <w:rsid w:val="00AB2EE2"/>
    <w:rsid w:val="00AB4626"/>
    <w:rsid w:val="00AC25B4"/>
    <w:rsid w:val="00AC49AD"/>
    <w:rsid w:val="00AC55E3"/>
    <w:rsid w:val="00AC659A"/>
    <w:rsid w:val="00AD14B2"/>
    <w:rsid w:val="00AD3796"/>
    <w:rsid w:val="00AD4207"/>
    <w:rsid w:val="00AE0990"/>
    <w:rsid w:val="00AE188F"/>
    <w:rsid w:val="00AE1A2E"/>
    <w:rsid w:val="00AE2387"/>
    <w:rsid w:val="00AE2EC3"/>
    <w:rsid w:val="00AE692E"/>
    <w:rsid w:val="00AE6BDB"/>
    <w:rsid w:val="00AF060B"/>
    <w:rsid w:val="00AF190F"/>
    <w:rsid w:val="00AF2210"/>
    <w:rsid w:val="00AF330A"/>
    <w:rsid w:val="00AF3F9D"/>
    <w:rsid w:val="00AF74AB"/>
    <w:rsid w:val="00B00B2C"/>
    <w:rsid w:val="00B0311C"/>
    <w:rsid w:val="00B03B65"/>
    <w:rsid w:val="00B056AC"/>
    <w:rsid w:val="00B06010"/>
    <w:rsid w:val="00B0741F"/>
    <w:rsid w:val="00B1229D"/>
    <w:rsid w:val="00B15735"/>
    <w:rsid w:val="00B16BF6"/>
    <w:rsid w:val="00B17BCA"/>
    <w:rsid w:val="00B22613"/>
    <w:rsid w:val="00B23EE6"/>
    <w:rsid w:val="00B2560F"/>
    <w:rsid w:val="00B256B5"/>
    <w:rsid w:val="00B26358"/>
    <w:rsid w:val="00B31125"/>
    <w:rsid w:val="00B32AC6"/>
    <w:rsid w:val="00B32C4D"/>
    <w:rsid w:val="00B33D5B"/>
    <w:rsid w:val="00B34842"/>
    <w:rsid w:val="00B3639D"/>
    <w:rsid w:val="00B41D07"/>
    <w:rsid w:val="00B4317D"/>
    <w:rsid w:val="00B4639C"/>
    <w:rsid w:val="00B46609"/>
    <w:rsid w:val="00B46C58"/>
    <w:rsid w:val="00B4759A"/>
    <w:rsid w:val="00B503CE"/>
    <w:rsid w:val="00B52CF1"/>
    <w:rsid w:val="00B53862"/>
    <w:rsid w:val="00B53CAE"/>
    <w:rsid w:val="00B558DB"/>
    <w:rsid w:val="00B56E00"/>
    <w:rsid w:val="00B61906"/>
    <w:rsid w:val="00B619E4"/>
    <w:rsid w:val="00B62DA0"/>
    <w:rsid w:val="00B64272"/>
    <w:rsid w:val="00B64531"/>
    <w:rsid w:val="00B645B5"/>
    <w:rsid w:val="00B64BF5"/>
    <w:rsid w:val="00B65ABB"/>
    <w:rsid w:val="00B6604B"/>
    <w:rsid w:val="00B73A94"/>
    <w:rsid w:val="00B74A52"/>
    <w:rsid w:val="00B74AE4"/>
    <w:rsid w:val="00B74D4F"/>
    <w:rsid w:val="00B77485"/>
    <w:rsid w:val="00B7787C"/>
    <w:rsid w:val="00B8155C"/>
    <w:rsid w:val="00B918C6"/>
    <w:rsid w:val="00B932A7"/>
    <w:rsid w:val="00B935AF"/>
    <w:rsid w:val="00B94433"/>
    <w:rsid w:val="00B95BAE"/>
    <w:rsid w:val="00BA04B2"/>
    <w:rsid w:val="00BA19C7"/>
    <w:rsid w:val="00BA3D94"/>
    <w:rsid w:val="00BB3138"/>
    <w:rsid w:val="00BB5C8B"/>
    <w:rsid w:val="00BB73BD"/>
    <w:rsid w:val="00BC032D"/>
    <w:rsid w:val="00BC12AE"/>
    <w:rsid w:val="00BC2E00"/>
    <w:rsid w:val="00BC5376"/>
    <w:rsid w:val="00BC67B9"/>
    <w:rsid w:val="00BC7952"/>
    <w:rsid w:val="00BD0890"/>
    <w:rsid w:val="00BD0EB4"/>
    <w:rsid w:val="00BD4BB6"/>
    <w:rsid w:val="00BD53E1"/>
    <w:rsid w:val="00BD5E34"/>
    <w:rsid w:val="00BD7FF5"/>
    <w:rsid w:val="00BE05A5"/>
    <w:rsid w:val="00BE0EBD"/>
    <w:rsid w:val="00BE1584"/>
    <w:rsid w:val="00BE1962"/>
    <w:rsid w:val="00BE1B22"/>
    <w:rsid w:val="00BF20E8"/>
    <w:rsid w:val="00C00CE0"/>
    <w:rsid w:val="00C06703"/>
    <w:rsid w:val="00C07327"/>
    <w:rsid w:val="00C1252C"/>
    <w:rsid w:val="00C13257"/>
    <w:rsid w:val="00C13D92"/>
    <w:rsid w:val="00C167D5"/>
    <w:rsid w:val="00C16A60"/>
    <w:rsid w:val="00C17586"/>
    <w:rsid w:val="00C175D3"/>
    <w:rsid w:val="00C20EF3"/>
    <w:rsid w:val="00C22048"/>
    <w:rsid w:val="00C22070"/>
    <w:rsid w:val="00C22097"/>
    <w:rsid w:val="00C22962"/>
    <w:rsid w:val="00C25152"/>
    <w:rsid w:val="00C2672F"/>
    <w:rsid w:val="00C26A01"/>
    <w:rsid w:val="00C31E1B"/>
    <w:rsid w:val="00C333F7"/>
    <w:rsid w:val="00C34481"/>
    <w:rsid w:val="00C374BD"/>
    <w:rsid w:val="00C40954"/>
    <w:rsid w:val="00C41621"/>
    <w:rsid w:val="00C424EA"/>
    <w:rsid w:val="00C427DF"/>
    <w:rsid w:val="00C442BE"/>
    <w:rsid w:val="00C45D7F"/>
    <w:rsid w:val="00C52E3B"/>
    <w:rsid w:val="00C54F6A"/>
    <w:rsid w:val="00C604CB"/>
    <w:rsid w:val="00C63A0D"/>
    <w:rsid w:val="00C63E04"/>
    <w:rsid w:val="00C65F60"/>
    <w:rsid w:val="00C668EB"/>
    <w:rsid w:val="00C74241"/>
    <w:rsid w:val="00C74C65"/>
    <w:rsid w:val="00C83128"/>
    <w:rsid w:val="00C834F9"/>
    <w:rsid w:val="00C83DCC"/>
    <w:rsid w:val="00C843AC"/>
    <w:rsid w:val="00C84540"/>
    <w:rsid w:val="00C85531"/>
    <w:rsid w:val="00C8748C"/>
    <w:rsid w:val="00C918A8"/>
    <w:rsid w:val="00C95624"/>
    <w:rsid w:val="00CA0164"/>
    <w:rsid w:val="00CA4E1A"/>
    <w:rsid w:val="00CA5A78"/>
    <w:rsid w:val="00CA5C99"/>
    <w:rsid w:val="00CB17DD"/>
    <w:rsid w:val="00CC3B54"/>
    <w:rsid w:val="00CC797E"/>
    <w:rsid w:val="00CC7CD3"/>
    <w:rsid w:val="00CD04F0"/>
    <w:rsid w:val="00CD1D14"/>
    <w:rsid w:val="00CD2F4C"/>
    <w:rsid w:val="00CD407B"/>
    <w:rsid w:val="00CD6174"/>
    <w:rsid w:val="00CE3BCE"/>
    <w:rsid w:val="00CE5C9C"/>
    <w:rsid w:val="00CE6707"/>
    <w:rsid w:val="00CF0015"/>
    <w:rsid w:val="00CF0AD2"/>
    <w:rsid w:val="00CF2A64"/>
    <w:rsid w:val="00CF2B23"/>
    <w:rsid w:val="00CF30C0"/>
    <w:rsid w:val="00CF7A4C"/>
    <w:rsid w:val="00D00D4A"/>
    <w:rsid w:val="00D01632"/>
    <w:rsid w:val="00D024D9"/>
    <w:rsid w:val="00D0311C"/>
    <w:rsid w:val="00D045E4"/>
    <w:rsid w:val="00D04F27"/>
    <w:rsid w:val="00D1043D"/>
    <w:rsid w:val="00D10B90"/>
    <w:rsid w:val="00D119C3"/>
    <w:rsid w:val="00D12F9E"/>
    <w:rsid w:val="00D16610"/>
    <w:rsid w:val="00D21DC4"/>
    <w:rsid w:val="00D25CDB"/>
    <w:rsid w:val="00D260D1"/>
    <w:rsid w:val="00D301D8"/>
    <w:rsid w:val="00D31188"/>
    <w:rsid w:val="00D364B5"/>
    <w:rsid w:val="00D36B9B"/>
    <w:rsid w:val="00D37213"/>
    <w:rsid w:val="00D424D3"/>
    <w:rsid w:val="00D42903"/>
    <w:rsid w:val="00D42A0A"/>
    <w:rsid w:val="00D44773"/>
    <w:rsid w:val="00D4594E"/>
    <w:rsid w:val="00D46840"/>
    <w:rsid w:val="00D47DF3"/>
    <w:rsid w:val="00D50250"/>
    <w:rsid w:val="00D5340E"/>
    <w:rsid w:val="00D575CA"/>
    <w:rsid w:val="00D60658"/>
    <w:rsid w:val="00D6171A"/>
    <w:rsid w:val="00D61BA8"/>
    <w:rsid w:val="00D63C1E"/>
    <w:rsid w:val="00D652E6"/>
    <w:rsid w:val="00D65CBF"/>
    <w:rsid w:val="00D66FB8"/>
    <w:rsid w:val="00D67FCF"/>
    <w:rsid w:val="00D713C3"/>
    <w:rsid w:val="00D72569"/>
    <w:rsid w:val="00D740F6"/>
    <w:rsid w:val="00D745F5"/>
    <w:rsid w:val="00D74C26"/>
    <w:rsid w:val="00D77712"/>
    <w:rsid w:val="00D77826"/>
    <w:rsid w:val="00D77C93"/>
    <w:rsid w:val="00D810A4"/>
    <w:rsid w:val="00D825E7"/>
    <w:rsid w:val="00D827A5"/>
    <w:rsid w:val="00D846D0"/>
    <w:rsid w:val="00D85587"/>
    <w:rsid w:val="00D85C8C"/>
    <w:rsid w:val="00D86A07"/>
    <w:rsid w:val="00D9220F"/>
    <w:rsid w:val="00D92EC2"/>
    <w:rsid w:val="00D933FC"/>
    <w:rsid w:val="00D93A17"/>
    <w:rsid w:val="00D93D9E"/>
    <w:rsid w:val="00D94408"/>
    <w:rsid w:val="00D94CE5"/>
    <w:rsid w:val="00D94F09"/>
    <w:rsid w:val="00D97889"/>
    <w:rsid w:val="00D9788A"/>
    <w:rsid w:val="00DA12FF"/>
    <w:rsid w:val="00DA2329"/>
    <w:rsid w:val="00DA2DD2"/>
    <w:rsid w:val="00DA2F82"/>
    <w:rsid w:val="00DA34DF"/>
    <w:rsid w:val="00DA44DB"/>
    <w:rsid w:val="00DA4A7E"/>
    <w:rsid w:val="00DA7496"/>
    <w:rsid w:val="00DB04B3"/>
    <w:rsid w:val="00DB15DC"/>
    <w:rsid w:val="00DB3994"/>
    <w:rsid w:val="00DB5508"/>
    <w:rsid w:val="00DC0CCA"/>
    <w:rsid w:val="00DC3233"/>
    <w:rsid w:val="00DC3412"/>
    <w:rsid w:val="00DC3702"/>
    <w:rsid w:val="00DC37D9"/>
    <w:rsid w:val="00DC4071"/>
    <w:rsid w:val="00DC51F7"/>
    <w:rsid w:val="00DC561C"/>
    <w:rsid w:val="00DC5C71"/>
    <w:rsid w:val="00DC70BC"/>
    <w:rsid w:val="00DD0451"/>
    <w:rsid w:val="00DD0468"/>
    <w:rsid w:val="00DD10E5"/>
    <w:rsid w:val="00DD3240"/>
    <w:rsid w:val="00DD3277"/>
    <w:rsid w:val="00DD36CD"/>
    <w:rsid w:val="00DD4888"/>
    <w:rsid w:val="00DD615C"/>
    <w:rsid w:val="00DD6445"/>
    <w:rsid w:val="00DD6BC9"/>
    <w:rsid w:val="00DE0A2C"/>
    <w:rsid w:val="00DE10C1"/>
    <w:rsid w:val="00DE6FF1"/>
    <w:rsid w:val="00DE7A41"/>
    <w:rsid w:val="00DF17B5"/>
    <w:rsid w:val="00DF270B"/>
    <w:rsid w:val="00DF36AC"/>
    <w:rsid w:val="00DF52FD"/>
    <w:rsid w:val="00DF637D"/>
    <w:rsid w:val="00DF6D64"/>
    <w:rsid w:val="00DF73F4"/>
    <w:rsid w:val="00E00A43"/>
    <w:rsid w:val="00E01B16"/>
    <w:rsid w:val="00E03DE2"/>
    <w:rsid w:val="00E041E4"/>
    <w:rsid w:val="00E04EC4"/>
    <w:rsid w:val="00E051A8"/>
    <w:rsid w:val="00E06468"/>
    <w:rsid w:val="00E1041F"/>
    <w:rsid w:val="00E12CC9"/>
    <w:rsid w:val="00E12D70"/>
    <w:rsid w:val="00E17AAB"/>
    <w:rsid w:val="00E204EE"/>
    <w:rsid w:val="00E21D57"/>
    <w:rsid w:val="00E24CFB"/>
    <w:rsid w:val="00E2631D"/>
    <w:rsid w:val="00E265EE"/>
    <w:rsid w:val="00E26E2E"/>
    <w:rsid w:val="00E325B6"/>
    <w:rsid w:val="00E33AA2"/>
    <w:rsid w:val="00E341C7"/>
    <w:rsid w:val="00E3431A"/>
    <w:rsid w:val="00E363E6"/>
    <w:rsid w:val="00E42340"/>
    <w:rsid w:val="00E429EE"/>
    <w:rsid w:val="00E433D4"/>
    <w:rsid w:val="00E44BB9"/>
    <w:rsid w:val="00E45ACD"/>
    <w:rsid w:val="00E46B6B"/>
    <w:rsid w:val="00E52190"/>
    <w:rsid w:val="00E528AA"/>
    <w:rsid w:val="00E52EB7"/>
    <w:rsid w:val="00E54AEE"/>
    <w:rsid w:val="00E56A1B"/>
    <w:rsid w:val="00E62A18"/>
    <w:rsid w:val="00E635AD"/>
    <w:rsid w:val="00E63BC3"/>
    <w:rsid w:val="00E63CC3"/>
    <w:rsid w:val="00E63DE2"/>
    <w:rsid w:val="00E64473"/>
    <w:rsid w:val="00E6461C"/>
    <w:rsid w:val="00E66682"/>
    <w:rsid w:val="00E66E08"/>
    <w:rsid w:val="00E72265"/>
    <w:rsid w:val="00E72BB5"/>
    <w:rsid w:val="00E72C93"/>
    <w:rsid w:val="00E73C65"/>
    <w:rsid w:val="00E75EEF"/>
    <w:rsid w:val="00E77321"/>
    <w:rsid w:val="00E812CC"/>
    <w:rsid w:val="00E8148C"/>
    <w:rsid w:val="00E8222F"/>
    <w:rsid w:val="00E8292C"/>
    <w:rsid w:val="00E831F3"/>
    <w:rsid w:val="00E835B4"/>
    <w:rsid w:val="00E8363C"/>
    <w:rsid w:val="00E8471F"/>
    <w:rsid w:val="00E8514D"/>
    <w:rsid w:val="00E85AD4"/>
    <w:rsid w:val="00E91BE7"/>
    <w:rsid w:val="00E91F09"/>
    <w:rsid w:val="00E92330"/>
    <w:rsid w:val="00E927FC"/>
    <w:rsid w:val="00E9445B"/>
    <w:rsid w:val="00E96984"/>
    <w:rsid w:val="00E96AF7"/>
    <w:rsid w:val="00EA01FA"/>
    <w:rsid w:val="00EA536A"/>
    <w:rsid w:val="00EA5E41"/>
    <w:rsid w:val="00EA73AE"/>
    <w:rsid w:val="00EB0708"/>
    <w:rsid w:val="00EB206C"/>
    <w:rsid w:val="00EB21B4"/>
    <w:rsid w:val="00EB39AC"/>
    <w:rsid w:val="00EB4632"/>
    <w:rsid w:val="00EB4782"/>
    <w:rsid w:val="00EB57C1"/>
    <w:rsid w:val="00EB5B7F"/>
    <w:rsid w:val="00EB66C3"/>
    <w:rsid w:val="00EB6CD4"/>
    <w:rsid w:val="00EC09AC"/>
    <w:rsid w:val="00EC1320"/>
    <w:rsid w:val="00EC2076"/>
    <w:rsid w:val="00EC32B9"/>
    <w:rsid w:val="00ED5843"/>
    <w:rsid w:val="00EE0FF3"/>
    <w:rsid w:val="00EE3035"/>
    <w:rsid w:val="00EE3CB8"/>
    <w:rsid w:val="00EE4F37"/>
    <w:rsid w:val="00EE617F"/>
    <w:rsid w:val="00EE7C85"/>
    <w:rsid w:val="00EF3BEE"/>
    <w:rsid w:val="00EF4501"/>
    <w:rsid w:val="00EF740E"/>
    <w:rsid w:val="00F037F5"/>
    <w:rsid w:val="00F04DCF"/>
    <w:rsid w:val="00F04F9A"/>
    <w:rsid w:val="00F10C10"/>
    <w:rsid w:val="00F129B1"/>
    <w:rsid w:val="00F149DA"/>
    <w:rsid w:val="00F1697F"/>
    <w:rsid w:val="00F174AB"/>
    <w:rsid w:val="00F23093"/>
    <w:rsid w:val="00F25B47"/>
    <w:rsid w:val="00F27557"/>
    <w:rsid w:val="00F30444"/>
    <w:rsid w:val="00F31B92"/>
    <w:rsid w:val="00F31E9B"/>
    <w:rsid w:val="00F35FAE"/>
    <w:rsid w:val="00F361BB"/>
    <w:rsid w:val="00F37838"/>
    <w:rsid w:val="00F4136D"/>
    <w:rsid w:val="00F428A4"/>
    <w:rsid w:val="00F42BEC"/>
    <w:rsid w:val="00F45CFD"/>
    <w:rsid w:val="00F46904"/>
    <w:rsid w:val="00F52E2B"/>
    <w:rsid w:val="00F5312D"/>
    <w:rsid w:val="00F55627"/>
    <w:rsid w:val="00F56EB8"/>
    <w:rsid w:val="00F57AE6"/>
    <w:rsid w:val="00F62FD0"/>
    <w:rsid w:val="00F63B6A"/>
    <w:rsid w:val="00F6493F"/>
    <w:rsid w:val="00F66664"/>
    <w:rsid w:val="00F669C5"/>
    <w:rsid w:val="00F708DA"/>
    <w:rsid w:val="00F720AE"/>
    <w:rsid w:val="00F7266A"/>
    <w:rsid w:val="00F737CB"/>
    <w:rsid w:val="00F73A60"/>
    <w:rsid w:val="00F73E22"/>
    <w:rsid w:val="00F73EDA"/>
    <w:rsid w:val="00F740DD"/>
    <w:rsid w:val="00F77C33"/>
    <w:rsid w:val="00F8037C"/>
    <w:rsid w:val="00F82E3A"/>
    <w:rsid w:val="00F83BAB"/>
    <w:rsid w:val="00F83BB4"/>
    <w:rsid w:val="00F84FF8"/>
    <w:rsid w:val="00F8517D"/>
    <w:rsid w:val="00F865C6"/>
    <w:rsid w:val="00F90665"/>
    <w:rsid w:val="00F908AB"/>
    <w:rsid w:val="00F9169E"/>
    <w:rsid w:val="00F9281F"/>
    <w:rsid w:val="00F94D68"/>
    <w:rsid w:val="00F95B74"/>
    <w:rsid w:val="00FA2E6B"/>
    <w:rsid w:val="00FA6051"/>
    <w:rsid w:val="00FA66ED"/>
    <w:rsid w:val="00FB0EAC"/>
    <w:rsid w:val="00FB1590"/>
    <w:rsid w:val="00FB171C"/>
    <w:rsid w:val="00FB192A"/>
    <w:rsid w:val="00FB29AE"/>
    <w:rsid w:val="00FB76E9"/>
    <w:rsid w:val="00FC12B9"/>
    <w:rsid w:val="00FC2498"/>
    <w:rsid w:val="00FC6563"/>
    <w:rsid w:val="00FC726E"/>
    <w:rsid w:val="00FD1A2F"/>
    <w:rsid w:val="00FD1FFE"/>
    <w:rsid w:val="00FD23F4"/>
    <w:rsid w:val="00FD25D7"/>
    <w:rsid w:val="00FD6658"/>
    <w:rsid w:val="00FD66DC"/>
    <w:rsid w:val="00FE2E17"/>
    <w:rsid w:val="00FE3E40"/>
    <w:rsid w:val="00FE7691"/>
    <w:rsid w:val="00FF4367"/>
    <w:rsid w:val="00FF75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668812F"/>
  <w15:chartTrackingRefBased/>
  <w15:docId w15:val="{7B719187-DDC0-4601-A93D-2DF05D13B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F270B"/>
    <w:pPr>
      <w:spacing w:after="0" w:line="312" w:lineRule="auto"/>
      <w:ind w:left="851"/>
      <w:jc w:val="both"/>
    </w:pPr>
    <w:rPr>
      <w:rFonts w:ascii="Arial" w:hAnsi="Arial"/>
      <w:sz w:val="20"/>
    </w:rPr>
  </w:style>
  <w:style w:type="paragraph" w:styleId="berschrift1">
    <w:name w:val="heading 1"/>
    <w:basedOn w:val="Standard"/>
    <w:next w:val="Standard"/>
    <w:link w:val="berschrift1Zchn"/>
    <w:uiPriority w:val="9"/>
    <w:qFormat/>
    <w:rsid w:val="00377F06"/>
    <w:pPr>
      <w:keepNext/>
      <w:keepLines/>
      <w:numPr>
        <w:numId w:val="1"/>
      </w:numPr>
      <w:spacing w:before="320" w:after="320" w:line="240" w:lineRule="auto"/>
      <w:ind w:left="851" w:hanging="851"/>
      <w:outlineLvl w:val="0"/>
    </w:pPr>
    <w:rPr>
      <w:rFonts w:eastAsiaTheme="majorEastAsia" w:cstheme="majorBidi"/>
      <w:b/>
      <w:color w:val="000000" w:themeColor="text1"/>
      <w:sz w:val="32"/>
      <w:szCs w:val="32"/>
    </w:rPr>
  </w:style>
  <w:style w:type="paragraph" w:styleId="berschrift2">
    <w:name w:val="heading 2"/>
    <w:basedOn w:val="Standard"/>
    <w:next w:val="Standard"/>
    <w:link w:val="berschrift2Zchn"/>
    <w:uiPriority w:val="9"/>
    <w:unhideWhenUsed/>
    <w:qFormat/>
    <w:rsid w:val="00377F06"/>
    <w:pPr>
      <w:keepNext/>
      <w:keepLines/>
      <w:numPr>
        <w:ilvl w:val="1"/>
        <w:numId w:val="1"/>
      </w:numPr>
      <w:spacing w:before="280" w:after="280" w:line="240" w:lineRule="auto"/>
      <w:ind w:left="851" w:hanging="851"/>
      <w:outlineLvl w:val="1"/>
    </w:pPr>
    <w:rPr>
      <w:rFonts w:eastAsiaTheme="majorEastAsia" w:cstheme="majorBidi"/>
      <w:b/>
      <w:color w:val="000000" w:themeColor="text1"/>
      <w:sz w:val="28"/>
      <w:szCs w:val="26"/>
    </w:rPr>
  </w:style>
  <w:style w:type="paragraph" w:styleId="berschrift3">
    <w:name w:val="heading 3"/>
    <w:basedOn w:val="Standard"/>
    <w:next w:val="Standard"/>
    <w:link w:val="berschrift3Zchn"/>
    <w:uiPriority w:val="9"/>
    <w:unhideWhenUsed/>
    <w:qFormat/>
    <w:rsid w:val="00377F06"/>
    <w:pPr>
      <w:keepNext/>
      <w:keepLines/>
      <w:numPr>
        <w:ilvl w:val="2"/>
        <w:numId w:val="1"/>
      </w:numPr>
      <w:spacing w:before="240" w:after="240" w:line="240" w:lineRule="auto"/>
      <w:ind w:left="851" w:hanging="851"/>
      <w:outlineLvl w:val="2"/>
    </w:pPr>
    <w:rPr>
      <w:rFonts w:eastAsiaTheme="majorEastAsia" w:cstheme="majorBidi"/>
      <w:b/>
      <w:color w:val="000000" w:themeColor="text1"/>
      <w:sz w:val="24"/>
      <w:szCs w:val="24"/>
    </w:rPr>
  </w:style>
  <w:style w:type="paragraph" w:styleId="berschrift4">
    <w:name w:val="heading 4"/>
    <w:basedOn w:val="Standard"/>
    <w:next w:val="Standard"/>
    <w:link w:val="berschrift4Zchn"/>
    <w:uiPriority w:val="9"/>
    <w:unhideWhenUsed/>
    <w:qFormat/>
    <w:rsid w:val="00377F06"/>
    <w:pPr>
      <w:keepNext/>
      <w:keepLines/>
      <w:numPr>
        <w:ilvl w:val="3"/>
        <w:numId w:val="1"/>
      </w:numPr>
      <w:spacing w:before="200" w:after="200" w:line="240" w:lineRule="auto"/>
      <w:ind w:left="851" w:hanging="851"/>
      <w:outlineLvl w:val="3"/>
    </w:pPr>
    <w:rPr>
      <w:rFonts w:eastAsiaTheme="majorEastAsia" w:cstheme="majorBidi"/>
      <w:b/>
      <w:iCs/>
      <w:color w:val="000000" w:themeColor="text1"/>
    </w:rPr>
  </w:style>
  <w:style w:type="paragraph" w:styleId="berschrift5">
    <w:name w:val="heading 5"/>
    <w:basedOn w:val="Standard"/>
    <w:next w:val="Standard"/>
    <w:link w:val="berschrift5Zchn"/>
    <w:uiPriority w:val="9"/>
    <w:unhideWhenUsed/>
    <w:qFormat/>
    <w:rsid w:val="00377F06"/>
    <w:pPr>
      <w:keepNext/>
      <w:keepLines/>
      <w:spacing w:before="200" w:after="200" w:line="240" w:lineRule="auto"/>
      <w:outlineLvl w:val="4"/>
    </w:pPr>
    <w:rPr>
      <w:rFonts w:eastAsiaTheme="majorEastAsia" w:cstheme="majorBidi"/>
      <w:b/>
      <w:color w:val="000000" w:themeColor="text1"/>
    </w:rPr>
  </w:style>
  <w:style w:type="paragraph" w:styleId="berschrift6">
    <w:name w:val="heading 6"/>
    <w:basedOn w:val="Standard"/>
    <w:next w:val="Standard"/>
    <w:link w:val="berschrift6Zchn"/>
    <w:uiPriority w:val="9"/>
    <w:semiHidden/>
    <w:unhideWhenUsed/>
    <w:rsid w:val="00677B13"/>
    <w:pPr>
      <w:keepNext/>
      <w:keepLines/>
      <w:numPr>
        <w:ilvl w:val="5"/>
        <w:numId w:val="1"/>
      </w:numPr>
      <w:spacing w:before="40"/>
      <w:outlineLvl w:val="5"/>
    </w:pPr>
    <w:rPr>
      <w:rFonts w:asciiTheme="majorHAnsi" w:eastAsiaTheme="majorEastAsia" w:hAnsiTheme="majorHAnsi" w:cstheme="majorBidi"/>
      <w:color w:val="5F020C" w:themeColor="accent1" w:themeShade="7F"/>
    </w:rPr>
  </w:style>
  <w:style w:type="paragraph" w:styleId="berschrift7">
    <w:name w:val="heading 7"/>
    <w:basedOn w:val="Standard"/>
    <w:next w:val="Standard"/>
    <w:link w:val="berschrift7Zchn"/>
    <w:uiPriority w:val="9"/>
    <w:semiHidden/>
    <w:unhideWhenUsed/>
    <w:qFormat/>
    <w:rsid w:val="00677B13"/>
    <w:pPr>
      <w:keepNext/>
      <w:keepLines/>
      <w:numPr>
        <w:ilvl w:val="6"/>
        <w:numId w:val="1"/>
      </w:numPr>
      <w:spacing w:before="40"/>
      <w:outlineLvl w:val="6"/>
    </w:pPr>
    <w:rPr>
      <w:rFonts w:asciiTheme="majorHAnsi" w:eastAsiaTheme="majorEastAsia" w:hAnsiTheme="majorHAnsi" w:cstheme="majorBidi"/>
      <w:i/>
      <w:iCs/>
      <w:color w:val="5F020C" w:themeColor="accent1" w:themeShade="7F"/>
    </w:rPr>
  </w:style>
  <w:style w:type="paragraph" w:styleId="berschrift8">
    <w:name w:val="heading 8"/>
    <w:basedOn w:val="Standard"/>
    <w:next w:val="Standard"/>
    <w:link w:val="berschrift8Zchn"/>
    <w:uiPriority w:val="9"/>
    <w:semiHidden/>
    <w:unhideWhenUsed/>
    <w:qFormat/>
    <w:rsid w:val="00677B13"/>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677B13"/>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85C1CC"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677B13"/>
    <w:pPr>
      <w:spacing w:line="120" w:lineRule="exact"/>
      <w:ind w:left="0"/>
    </w:pPr>
    <w:rPr>
      <w:sz w:val="11"/>
    </w:rPr>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677B13"/>
    <w:rPr>
      <w:rFonts w:ascii="Arial" w:hAnsi="Arial"/>
      <w:sz w:val="11"/>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TextohneEinzug">
    <w:name w:val="Text ohne Einzug"/>
    <w:basedOn w:val="Standard"/>
    <w:link w:val="TextohneEinzugZchn"/>
    <w:qFormat/>
    <w:rsid w:val="00015103"/>
    <w:pPr>
      <w:ind w:left="0"/>
    </w:pPr>
  </w:style>
  <w:style w:type="character" w:customStyle="1" w:styleId="berschrift1Zchn">
    <w:name w:val="Überschrift 1 Zchn"/>
    <w:basedOn w:val="Absatz-Standardschriftart"/>
    <w:link w:val="berschrift1"/>
    <w:uiPriority w:val="9"/>
    <w:rsid w:val="00377F06"/>
    <w:rPr>
      <w:rFonts w:ascii="Arial" w:eastAsiaTheme="majorEastAsia" w:hAnsi="Arial" w:cstheme="majorBidi"/>
      <w:b/>
      <w:color w:val="000000" w:themeColor="text1"/>
      <w:sz w:val="32"/>
      <w:szCs w:val="32"/>
    </w:rPr>
  </w:style>
  <w:style w:type="paragraph" w:styleId="Untertitel">
    <w:name w:val="Subtitle"/>
    <w:basedOn w:val="TextohneEinzug"/>
    <w:next w:val="Standard"/>
    <w:link w:val="UntertitelZchn"/>
    <w:uiPriority w:val="11"/>
    <w:qFormat/>
    <w:rsid w:val="004832B0"/>
    <w:pPr>
      <w:numPr>
        <w:ilvl w:val="1"/>
      </w:numPr>
      <w:pBdr>
        <w:top w:val="single" w:sz="4" w:space="6" w:color="576066" w:themeColor="text2"/>
        <w:bottom w:val="single" w:sz="4" w:space="6" w:color="576066" w:themeColor="text2"/>
      </w:pBdr>
      <w:shd w:val="pct5" w:color="auto" w:fill="auto"/>
      <w:spacing w:before="280" w:after="280" w:line="240" w:lineRule="auto"/>
    </w:pPr>
    <w:rPr>
      <w:rFonts w:eastAsiaTheme="minorEastAsia"/>
      <w:color w:val="5A5A5A" w:themeColor="text1" w:themeTint="A5"/>
      <w:sz w:val="40"/>
    </w:rPr>
  </w:style>
  <w:style w:type="character" w:customStyle="1" w:styleId="berschrift2Zchn">
    <w:name w:val="Überschrift 2 Zchn"/>
    <w:basedOn w:val="Absatz-Standardschriftart"/>
    <w:link w:val="berschrift2"/>
    <w:uiPriority w:val="9"/>
    <w:rsid w:val="00377F06"/>
    <w:rPr>
      <w:rFonts w:ascii="Arial" w:eastAsiaTheme="majorEastAsia" w:hAnsi="Arial" w:cstheme="majorBidi"/>
      <w:b/>
      <w:color w:val="000000" w:themeColor="text1"/>
      <w:sz w:val="28"/>
      <w:szCs w:val="26"/>
    </w:rPr>
  </w:style>
  <w:style w:type="character" w:customStyle="1" w:styleId="berschrift3Zchn">
    <w:name w:val="Überschrift 3 Zchn"/>
    <w:basedOn w:val="Absatz-Standardschriftart"/>
    <w:link w:val="berschrift3"/>
    <w:uiPriority w:val="9"/>
    <w:rsid w:val="00377F06"/>
    <w:rPr>
      <w:rFonts w:ascii="Arial" w:eastAsiaTheme="majorEastAsia" w:hAnsi="Arial" w:cstheme="majorBidi"/>
      <w:b/>
      <w:color w:val="000000" w:themeColor="text1"/>
      <w:sz w:val="24"/>
      <w:szCs w:val="24"/>
    </w:rPr>
  </w:style>
  <w:style w:type="character" w:customStyle="1" w:styleId="berschrift4Zchn">
    <w:name w:val="Überschrift 4 Zchn"/>
    <w:basedOn w:val="Absatz-Standardschriftart"/>
    <w:link w:val="berschrift4"/>
    <w:uiPriority w:val="9"/>
    <w:rsid w:val="00377F06"/>
    <w:rPr>
      <w:rFonts w:ascii="Arial" w:eastAsiaTheme="majorEastAsia" w:hAnsi="Arial" w:cstheme="majorBidi"/>
      <w:b/>
      <w:iCs/>
      <w:color w:val="000000" w:themeColor="text1"/>
      <w:sz w:val="20"/>
    </w:rPr>
  </w:style>
  <w:style w:type="character" w:customStyle="1" w:styleId="berschrift5Zchn">
    <w:name w:val="Überschrift 5 Zchn"/>
    <w:basedOn w:val="Absatz-Standardschriftart"/>
    <w:link w:val="berschrift5"/>
    <w:uiPriority w:val="9"/>
    <w:rsid w:val="00377F06"/>
    <w:rPr>
      <w:rFonts w:ascii="Arial" w:eastAsiaTheme="majorEastAsia" w:hAnsi="Arial" w:cstheme="majorBidi"/>
      <w:b/>
      <w:color w:val="000000" w:themeColor="text1"/>
      <w:sz w:val="20"/>
    </w:rPr>
  </w:style>
  <w:style w:type="character" w:customStyle="1" w:styleId="berschrift6Zchn">
    <w:name w:val="Überschrift 6 Zchn"/>
    <w:basedOn w:val="Absatz-Standardschriftart"/>
    <w:link w:val="berschrift6"/>
    <w:uiPriority w:val="9"/>
    <w:semiHidden/>
    <w:rsid w:val="00677B13"/>
    <w:rPr>
      <w:rFonts w:asciiTheme="majorHAnsi" w:eastAsiaTheme="majorEastAsia" w:hAnsiTheme="majorHAnsi" w:cstheme="majorBidi"/>
      <w:color w:val="5F020C" w:themeColor="accent1" w:themeShade="7F"/>
      <w:sz w:val="20"/>
    </w:rPr>
  </w:style>
  <w:style w:type="character" w:customStyle="1" w:styleId="berschrift7Zchn">
    <w:name w:val="Überschrift 7 Zchn"/>
    <w:basedOn w:val="Absatz-Standardschriftart"/>
    <w:link w:val="berschrift7"/>
    <w:uiPriority w:val="9"/>
    <w:semiHidden/>
    <w:rsid w:val="00677B13"/>
    <w:rPr>
      <w:rFonts w:asciiTheme="majorHAnsi" w:eastAsiaTheme="majorEastAsia" w:hAnsiTheme="majorHAnsi" w:cstheme="majorBidi"/>
      <w:i/>
      <w:iCs/>
      <w:color w:val="5F020C" w:themeColor="accent1" w:themeShade="7F"/>
      <w:sz w:val="20"/>
    </w:rPr>
  </w:style>
  <w:style w:type="character" w:customStyle="1" w:styleId="berschrift8Zchn">
    <w:name w:val="Überschrift 8 Zchn"/>
    <w:basedOn w:val="Absatz-Standardschriftart"/>
    <w:link w:val="berschrift8"/>
    <w:uiPriority w:val="9"/>
    <w:semiHidden/>
    <w:rsid w:val="00677B13"/>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677B13"/>
    <w:rPr>
      <w:rFonts w:asciiTheme="majorHAnsi" w:eastAsiaTheme="majorEastAsia" w:hAnsiTheme="majorHAnsi" w:cstheme="majorBidi"/>
      <w:i/>
      <w:iCs/>
      <w:color w:val="272727" w:themeColor="text1" w:themeTint="D8"/>
      <w:sz w:val="21"/>
      <w:szCs w:val="21"/>
    </w:rPr>
  </w:style>
  <w:style w:type="table" w:styleId="Gitternetztabelle5dunkelAkzent3">
    <w:name w:val="Grid Table 5 Dark Accent 3"/>
    <w:basedOn w:val="NormaleTabelle"/>
    <w:uiPriority w:val="50"/>
    <w:rsid w:val="00677B1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EE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8ADA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8ADA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8ADA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8ADAD" w:themeFill="accent3"/>
      </w:tcPr>
    </w:tblStylePr>
    <w:tblStylePr w:type="band1Vert">
      <w:tblPr/>
      <w:tcPr>
        <w:shd w:val="clear" w:color="auto" w:fill="DCDEDE" w:themeFill="accent3" w:themeFillTint="66"/>
      </w:tcPr>
    </w:tblStylePr>
    <w:tblStylePr w:type="band1Horz">
      <w:tblPr/>
      <w:tcPr>
        <w:shd w:val="clear" w:color="auto" w:fill="DCDEDE" w:themeFill="accent3" w:themeFillTint="66"/>
      </w:tcPr>
    </w:tblStylePr>
  </w:style>
  <w:style w:type="paragraph" w:styleId="Titel">
    <w:name w:val="Title"/>
    <w:basedOn w:val="Standard"/>
    <w:next w:val="TextohneEinzug"/>
    <w:link w:val="TitelZchn"/>
    <w:uiPriority w:val="10"/>
    <w:qFormat/>
    <w:rsid w:val="00015103"/>
    <w:pPr>
      <w:spacing w:line="240" w:lineRule="auto"/>
      <w:ind w:left="0"/>
      <w:contextualSpacing/>
    </w:pPr>
    <w:rPr>
      <w:rFonts w:eastAsiaTheme="majorEastAsia" w:cstheme="majorBidi"/>
      <w:b/>
      <w:spacing w:val="40"/>
      <w:kern w:val="28"/>
      <w:sz w:val="56"/>
      <w:szCs w:val="56"/>
    </w:rPr>
  </w:style>
  <w:style w:type="character" w:customStyle="1" w:styleId="TitelZchn">
    <w:name w:val="Titel Zchn"/>
    <w:basedOn w:val="Absatz-Standardschriftart"/>
    <w:link w:val="Titel"/>
    <w:uiPriority w:val="10"/>
    <w:rsid w:val="00015103"/>
    <w:rPr>
      <w:rFonts w:ascii="Arial" w:eastAsiaTheme="majorEastAsia" w:hAnsi="Arial" w:cstheme="majorBidi"/>
      <w:b/>
      <w:spacing w:val="40"/>
      <w:kern w:val="28"/>
      <w:sz w:val="56"/>
      <w:szCs w:val="56"/>
    </w:rPr>
  </w:style>
  <w:style w:type="paragraph" w:styleId="Listenabsatz">
    <w:name w:val="List Paragraph"/>
    <w:basedOn w:val="Standard"/>
    <w:link w:val="ListenabsatzZchn"/>
    <w:uiPriority w:val="34"/>
    <w:rsid w:val="00FD25D7"/>
    <w:pPr>
      <w:ind w:left="720"/>
      <w:contextualSpacing/>
    </w:pPr>
  </w:style>
  <w:style w:type="paragraph" w:customStyle="1" w:styleId="Listenebene1">
    <w:name w:val="Listenebene 1"/>
    <w:basedOn w:val="Listenabsatz"/>
    <w:link w:val="Listenebene1Zchn"/>
    <w:qFormat/>
    <w:rsid w:val="00FD25D7"/>
    <w:pPr>
      <w:numPr>
        <w:numId w:val="2"/>
      </w:numPr>
    </w:pPr>
  </w:style>
  <w:style w:type="paragraph" w:customStyle="1" w:styleId="Listenebene2">
    <w:name w:val="Listenebene 2"/>
    <w:basedOn w:val="Listenebene1"/>
    <w:link w:val="Listenebene2Zchn"/>
    <w:qFormat/>
    <w:rsid w:val="00DF36AC"/>
    <w:pPr>
      <w:numPr>
        <w:numId w:val="3"/>
      </w:numPr>
    </w:pPr>
  </w:style>
  <w:style w:type="character" w:customStyle="1" w:styleId="ListenabsatzZchn">
    <w:name w:val="Listenabsatz Zchn"/>
    <w:basedOn w:val="Absatz-Standardschriftart"/>
    <w:link w:val="Listenabsatz"/>
    <w:uiPriority w:val="34"/>
    <w:rsid w:val="00FD25D7"/>
    <w:rPr>
      <w:rFonts w:ascii="Arial" w:hAnsi="Arial"/>
      <w:sz w:val="20"/>
    </w:rPr>
  </w:style>
  <w:style w:type="character" w:customStyle="1" w:styleId="Listenebene1Zchn">
    <w:name w:val="Listenebene 1 Zchn"/>
    <w:basedOn w:val="ListenabsatzZchn"/>
    <w:link w:val="Listenebene1"/>
    <w:rsid w:val="00FD25D7"/>
    <w:rPr>
      <w:rFonts w:ascii="Arial" w:hAnsi="Arial"/>
      <w:sz w:val="20"/>
    </w:rPr>
  </w:style>
  <w:style w:type="paragraph" w:customStyle="1" w:styleId="Listenebene3">
    <w:name w:val="Listenebene 3"/>
    <w:basedOn w:val="Listenebene1"/>
    <w:link w:val="Listenebene3Zchn"/>
    <w:qFormat/>
    <w:rsid w:val="00DF36AC"/>
    <w:pPr>
      <w:numPr>
        <w:numId w:val="4"/>
      </w:numPr>
    </w:pPr>
  </w:style>
  <w:style w:type="character" w:customStyle="1" w:styleId="Listenebene2Zchn">
    <w:name w:val="Listenebene 2 Zchn"/>
    <w:basedOn w:val="Listenebene1Zchn"/>
    <w:link w:val="Listenebene2"/>
    <w:rsid w:val="00FD25D7"/>
    <w:rPr>
      <w:rFonts w:ascii="Arial" w:hAnsi="Arial"/>
      <w:sz w:val="20"/>
    </w:rPr>
  </w:style>
  <w:style w:type="paragraph" w:styleId="Inhaltsverzeichnisberschrift">
    <w:name w:val="TOC Heading"/>
    <w:basedOn w:val="berschrift1"/>
    <w:next w:val="Standard"/>
    <w:uiPriority w:val="39"/>
    <w:unhideWhenUsed/>
    <w:rsid w:val="005D71EC"/>
    <w:pPr>
      <w:numPr>
        <w:numId w:val="0"/>
      </w:numPr>
      <w:spacing w:before="0" w:line="259" w:lineRule="auto"/>
      <w:outlineLvl w:val="9"/>
    </w:pPr>
    <w:rPr>
      <w:b w:val="0"/>
      <w:color w:val="8F0312" w:themeColor="accent1" w:themeShade="BF"/>
    </w:rPr>
  </w:style>
  <w:style w:type="character" w:customStyle="1" w:styleId="Listenebene3Zchn">
    <w:name w:val="Listenebene 3 Zchn"/>
    <w:basedOn w:val="Listenebene1Zchn"/>
    <w:link w:val="Listenebene3"/>
    <w:rsid w:val="00377F06"/>
    <w:rPr>
      <w:rFonts w:ascii="Arial" w:hAnsi="Arial"/>
      <w:sz w:val="20"/>
    </w:rPr>
  </w:style>
  <w:style w:type="paragraph" w:styleId="Verzeichnis1">
    <w:name w:val="toc 1"/>
    <w:basedOn w:val="Standard"/>
    <w:next w:val="Standard"/>
    <w:autoRedefine/>
    <w:uiPriority w:val="39"/>
    <w:unhideWhenUsed/>
    <w:rsid w:val="00A510C0"/>
    <w:pPr>
      <w:spacing w:after="100"/>
      <w:ind w:left="0"/>
    </w:pPr>
  </w:style>
  <w:style w:type="paragraph" w:styleId="Verzeichnis2">
    <w:name w:val="toc 2"/>
    <w:basedOn w:val="Standard"/>
    <w:next w:val="Standard"/>
    <w:autoRedefine/>
    <w:uiPriority w:val="39"/>
    <w:unhideWhenUsed/>
    <w:rsid w:val="007344D8"/>
    <w:pPr>
      <w:tabs>
        <w:tab w:val="left" w:pos="880"/>
        <w:tab w:val="right" w:leader="dot" w:pos="9480"/>
      </w:tabs>
      <w:spacing w:after="100"/>
      <w:ind w:left="200"/>
    </w:pPr>
    <w:rPr>
      <w:noProof/>
    </w:rPr>
  </w:style>
  <w:style w:type="paragraph" w:styleId="Verzeichnis3">
    <w:name w:val="toc 3"/>
    <w:basedOn w:val="Standard"/>
    <w:next w:val="Standard"/>
    <w:autoRedefine/>
    <w:uiPriority w:val="39"/>
    <w:unhideWhenUsed/>
    <w:rsid w:val="00A510C0"/>
    <w:pPr>
      <w:spacing w:after="100"/>
      <w:ind w:left="400"/>
    </w:pPr>
  </w:style>
  <w:style w:type="paragraph" w:customStyle="1" w:styleId="Highlights">
    <w:name w:val="Highlights"/>
    <w:basedOn w:val="Listenebene1"/>
    <w:link w:val="HighlightsZchn"/>
    <w:rsid w:val="00585363"/>
    <w:pPr>
      <w:pBdr>
        <w:top w:val="single" w:sz="12" w:space="6" w:color="8F0312" w:themeColor="accent1" w:themeShade="BF"/>
        <w:bottom w:val="single" w:sz="12" w:space="6" w:color="8F0312" w:themeColor="accent1" w:themeShade="BF"/>
      </w:pBdr>
      <w:shd w:val="pct5" w:color="auto" w:fill="auto"/>
    </w:pPr>
    <w:rPr>
      <w:b/>
    </w:rPr>
  </w:style>
  <w:style w:type="character" w:customStyle="1" w:styleId="TextohneEinzugZchn">
    <w:name w:val="Text ohne Einzug Zchn"/>
    <w:basedOn w:val="Absatz-Standardschriftart"/>
    <w:link w:val="TextohneEinzug"/>
    <w:rsid w:val="00015103"/>
    <w:rPr>
      <w:rFonts w:ascii="Arial" w:hAnsi="Arial"/>
      <w:sz w:val="20"/>
    </w:rPr>
  </w:style>
  <w:style w:type="character" w:customStyle="1" w:styleId="HighlightsZchn">
    <w:name w:val="Highlights Zchn"/>
    <w:basedOn w:val="Listenebene3Zchn"/>
    <w:link w:val="Highlights"/>
    <w:rsid w:val="00E52190"/>
    <w:rPr>
      <w:rFonts w:ascii="Arial" w:hAnsi="Arial"/>
      <w:b/>
      <w:sz w:val="20"/>
      <w:shd w:val="pct5" w:color="auto" w:fill="auto"/>
    </w:rPr>
  </w:style>
  <w:style w:type="character" w:customStyle="1" w:styleId="UntertitelZchn">
    <w:name w:val="Untertitel Zchn"/>
    <w:basedOn w:val="Absatz-Standardschriftart"/>
    <w:link w:val="Untertitel"/>
    <w:uiPriority w:val="11"/>
    <w:rsid w:val="005D71EC"/>
    <w:rPr>
      <w:rFonts w:ascii="Arial" w:eastAsiaTheme="minorEastAsia" w:hAnsi="Arial"/>
      <w:color w:val="5A5A5A" w:themeColor="text1" w:themeTint="A5"/>
      <w:sz w:val="40"/>
      <w:shd w:val="pct5" w:color="auto" w:fill="auto"/>
    </w:rPr>
  </w:style>
  <w:style w:type="paragraph" w:customStyle="1" w:styleId="Stand">
    <w:name w:val="Stand"/>
    <w:basedOn w:val="TextohneEinzug"/>
    <w:link w:val="StandZchn"/>
    <w:rsid w:val="00812E4D"/>
    <w:pPr>
      <w:spacing w:before="320" w:after="320" w:line="240" w:lineRule="auto"/>
    </w:pPr>
    <w:rPr>
      <w:sz w:val="32"/>
      <w:szCs w:val="32"/>
    </w:rPr>
  </w:style>
  <w:style w:type="paragraph" w:styleId="Zitat">
    <w:name w:val="Quote"/>
    <w:basedOn w:val="Standard"/>
    <w:next w:val="Standard"/>
    <w:link w:val="ZitatZchn"/>
    <w:uiPriority w:val="29"/>
    <w:rsid w:val="00E66E08"/>
    <w:pPr>
      <w:spacing w:before="200" w:after="160"/>
      <w:ind w:left="864" w:right="864"/>
      <w:jc w:val="center"/>
    </w:pPr>
    <w:rPr>
      <w:i/>
      <w:iCs/>
      <w:color w:val="404040" w:themeColor="text1" w:themeTint="BF"/>
    </w:rPr>
  </w:style>
  <w:style w:type="character" w:customStyle="1" w:styleId="StandZchn">
    <w:name w:val="Stand Zchn"/>
    <w:basedOn w:val="TextohneEinzugZchn"/>
    <w:link w:val="Stand"/>
    <w:rsid w:val="00812E4D"/>
    <w:rPr>
      <w:rFonts w:ascii="Arial" w:hAnsi="Arial"/>
      <w:sz w:val="32"/>
      <w:szCs w:val="32"/>
    </w:rPr>
  </w:style>
  <w:style w:type="character" w:customStyle="1" w:styleId="ZitatZchn">
    <w:name w:val="Zitat Zchn"/>
    <w:basedOn w:val="Absatz-Standardschriftart"/>
    <w:link w:val="Zitat"/>
    <w:uiPriority w:val="29"/>
    <w:rsid w:val="00E66E08"/>
    <w:rPr>
      <w:rFonts w:ascii="Arial" w:hAnsi="Arial"/>
      <w:i/>
      <w:iCs/>
      <w:color w:val="404040" w:themeColor="text1" w:themeTint="BF"/>
      <w:sz w:val="20"/>
    </w:rPr>
  </w:style>
  <w:style w:type="paragraph" w:styleId="IntensivesZitat">
    <w:name w:val="Intense Quote"/>
    <w:basedOn w:val="Standard"/>
    <w:next w:val="Standard"/>
    <w:link w:val="IntensivesZitatZchn"/>
    <w:uiPriority w:val="30"/>
    <w:rsid w:val="00E66E08"/>
    <w:pPr>
      <w:pBdr>
        <w:top w:val="single" w:sz="4" w:space="10" w:color="C00418" w:themeColor="accent1"/>
        <w:bottom w:val="single" w:sz="4" w:space="10" w:color="C00418" w:themeColor="accent1"/>
      </w:pBdr>
      <w:spacing w:before="360" w:after="360"/>
      <w:ind w:left="864" w:right="864"/>
      <w:jc w:val="center"/>
    </w:pPr>
    <w:rPr>
      <w:i/>
      <w:iCs/>
      <w:color w:val="C00418" w:themeColor="accent1"/>
    </w:rPr>
  </w:style>
  <w:style w:type="character" w:customStyle="1" w:styleId="IntensivesZitatZchn">
    <w:name w:val="Intensives Zitat Zchn"/>
    <w:basedOn w:val="Absatz-Standardschriftart"/>
    <w:link w:val="IntensivesZitat"/>
    <w:uiPriority w:val="30"/>
    <w:rsid w:val="00E66E08"/>
    <w:rPr>
      <w:rFonts w:ascii="Arial" w:hAnsi="Arial"/>
      <w:i/>
      <w:iCs/>
      <w:color w:val="C00418" w:themeColor="accent1"/>
      <w:sz w:val="20"/>
    </w:rPr>
  </w:style>
  <w:style w:type="character" w:styleId="SchwacherVerweis">
    <w:name w:val="Subtle Reference"/>
    <w:basedOn w:val="Absatz-Standardschriftart"/>
    <w:uiPriority w:val="31"/>
    <w:rsid w:val="00E66E08"/>
    <w:rPr>
      <w:smallCaps/>
      <w:color w:val="5A5A5A" w:themeColor="text1" w:themeTint="A5"/>
    </w:rPr>
  </w:style>
  <w:style w:type="character" w:styleId="IntensiverVerweis">
    <w:name w:val="Intense Reference"/>
    <w:basedOn w:val="Absatz-Standardschriftart"/>
    <w:uiPriority w:val="32"/>
    <w:rsid w:val="00E66E08"/>
    <w:rPr>
      <w:b/>
      <w:bCs/>
      <w:smallCaps/>
      <w:color w:val="C00418" w:themeColor="accent1"/>
      <w:spacing w:val="5"/>
    </w:rPr>
  </w:style>
  <w:style w:type="character" w:styleId="Buchtitel">
    <w:name w:val="Book Title"/>
    <w:basedOn w:val="Absatz-Standardschriftart"/>
    <w:uiPriority w:val="33"/>
    <w:rsid w:val="00E66E08"/>
    <w:rPr>
      <w:b/>
      <w:bCs/>
      <w:i/>
      <w:iCs/>
      <w:spacing w:val="5"/>
    </w:rPr>
  </w:style>
  <w:style w:type="paragraph" w:customStyle="1" w:styleId="Beschriftungen">
    <w:name w:val="Beschriftungen"/>
    <w:basedOn w:val="Kopfzeile"/>
    <w:link w:val="BeschriftungenZchn"/>
    <w:qFormat/>
    <w:rsid w:val="00E66E08"/>
    <w:rPr>
      <w:sz w:val="16"/>
    </w:rPr>
  </w:style>
  <w:style w:type="paragraph" w:styleId="Beschriftung">
    <w:name w:val="caption"/>
    <w:basedOn w:val="Standard"/>
    <w:next w:val="Standard"/>
    <w:uiPriority w:val="35"/>
    <w:unhideWhenUsed/>
    <w:qFormat/>
    <w:rsid w:val="00E66E08"/>
    <w:pPr>
      <w:spacing w:before="60" w:after="200" w:line="240" w:lineRule="auto"/>
    </w:pPr>
    <w:rPr>
      <w:iCs/>
      <w:color w:val="576066" w:themeColor="text2"/>
      <w:sz w:val="16"/>
      <w:szCs w:val="18"/>
    </w:rPr>
  </w:style>
  <w:style w:type="character" w:customStyle="1" w:styleId="BeschriftungenZchn">
    <w:name w:val="Beschriftungen Zchn"/>
    <w:basedOn w:val="KopfzeileZchn"/>
    <w:link w:val="Beschriftungen"/>
    <w:rsid w:val="00E66E08"/>
    <w:rPr>
      <w:rFonts w:ascii="Arial" w:hAnsi="Arial"/>
      <w:sz w:val="16"/>
    </w:rPr>
  </w:style>
  <w:style w:type="paragraph" w:customStyle="1" w:styleId="Seitenzahlen">
    <w:name w:val="Seitenzahlen"/>
    <w:basedOn w:val="TextohneEinzug"/>
    <w:link w:val="SeitenzahlenZchn"/>
    <w:rsid w:val="001F2A46"/>
    <w:pPr>
      <w:spacing w:line="240" w:lineRule="auto"/>
    </w:pPr>
    <w:rPr>
      <w:sz w:val="16"/>
    </w:rPr>
  </w:style>
  <w:style w:type="character" w:customStyle="1" w:styleId="SeitenzahlenZchn">
    <w:name w:val="Seitenzahlen Zchn"/>
    <w:basedOn w:val="TextohneEinzugZchn"/>
    <w:link w:val="Seitenzahlen"/>
    <w:rsid w:val="001F2A46"/>
    <w:rPr>
      <w:rFonts w:ascii="Arial" w:hAnsi="Arial"/>
      <w:sz w:val="16"/>
    </w:rPr>
  </w:style>
  <w:style w:type="paragraph" w:customStyle="1" w:styleId="ProjektnummerVariante">
    <w:name w:val="Projektnummer_Variante"/>
    <w:basedOn w:val="Stand"/>
    <w:link w:val="ProjektnummerVarianteZchn"/>
    <w:rsid w:val="005D71EC"/>
  </w:style>
  <w:style w:type="character" w:customStyle="1" w:styleId="ProjektnummerVarianteZchn">
    <w:name w:val="Projektnummer_Variante Zchn"/>
    <w:basedOn w:val="StandZchn"/>
    <w:link w:val="ProjektnummerVariante"/>
    <w:rsid w:val="005D71EC"/>
    <w:rPr>
      <w:rFonts w:ascii="Arial" w:hAnsi="Arial"/>
      <w:sz w:val="32"/>
      <w:szCs w:val="32"/>
    </w:rPr>
  </w:style>
  <w:style w:type="paragraph" w:customStyle="1" w:styleId="Dokumententitel">
    <w:name w:val="Dokumententitel"/>
    <w:basedOn w:val="Kopfzeile"/>
    <w:link w:val="DokumententitelZchn"/>
    <w:qFormat/>
    <w:rsid w:val="00C54F6A"/>
    <w:pPr>
      <w:ind w:left="0"/>
      <w:jc w:val="left"/>
    </w:pPr>
    <w:rPr>
      <w:noProof/>
      <w:color w:val="C00418" w:themeColor="accent1"/>
      <w:sz w:val="48"/>
    </w:rPr>
  </w:style>
  <w:style w:type="character" w:customStyle="1" w:styleId="DokumententitelZchn">
    <w:name w:val="Dokumententitel Zchn"/>
    <w:basedOn w:val="KopfzeileZchn"/>
    <w:link w:val="Dokumententitel"/>
    <w:rsid w:val="00C54F6A"/>
    <w:rPr>
      <w:rFonts w:ascii="Arial" w:hAnsi="Arial"/>
      <w:noProof/>
      <w:color w:val="C00418" w:themeColor="accent1"/>
      <w:sz w:val="48"/>
    </w:rPr>
  </w:style>
  <w:style w:type="character" w:styleId="Kommentarzeichen">
    <w:name w:val="annotation reference"/>
    <w:basedOn w:val="Absatz-Standardschriftart"/>
    <w:uiPriority w:val="99"/>
    <w:semiHidden/>
    <w:unhideWhenUsed/>
    <w:rsid w:val="00082003"/>
    <w:rPr>
      <w:sz w:val="16"/>
      <w:szCs w:val="16"/>
    </w:rPr>
  </w:style>
  <w:style w:type="paragraph" w:styleId="Kommentartext">
    <w:name w:val="annotation text"/>
    <w:basedOn w:val="Standard"/>
    <w:link w:val="KommentartextZchn"/>
    <w:uiPriority w:val="99"/>
    <w:semiHidden/>
    <w:unhideWhenUsed/>
    <w:rsid w:val="00082003"/>
    <w:pPr>
      <w:spacing w:line="240" w:lineRule="auto"/>
    </w:pPr>
    <w:rPr>
      <w:szCs w:val="20"/>
    </w:rPr>
  </w:style>
  <w:style w:type="character" w:customStyle="1" w:styleId="KommentartextZchn">
    <w:name w:val="Kommentartext Zchn"/>
    <w:basedOn w:val="Absatz-Standardschriftart"/>
    <w:link w:val="Kommentartext"/>
    <w:uiPriority w:val="99"/>
    <w:semiHidden/>
    <w:rsid w:val="00082003"/>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082003"/>
    <w:rPr>
      <w:b/>
      <w:bCs/>
    </w:rPr>
  </w:style>
  <w:style w:type="character" w:customStyle="1" w:styleId="KommentarthemaZchn">
    <w:name w:val="Kommentarthema Zchn"/>
    <w:basedOn w:val="KommentartextZchn"/>
    <w:link w:val="Kommentarthema"/>
    <w:uiPriority w:val="99"/>
    <w:semiHidden/>
    <w:rsid w:val="00082003"/>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569253">
      <w:bodyDiv w:val="1"/>
      <w:marLeft w:val="0"/>
      <w:marRight w:val="0"/>
      <w:marTop w:val="0"/>
      <w:marBottom w:val="0"/>
      <w:divBdr>
        <w:top w:val="none" w:sz="0" w:space="0" w:color="auto"/>
        <w:left w:val="none" w:sz="0" w:space="0" w:color="auto"/>
        <w:bottom w:val="none" w:sz="0" w:space="0" w:color="auto"/>
        <w:right w:val="none" w:sz="0" w:space="0" w:color="auto"/>
      </w:divBdr>
    </w:div>
    <w:div w:id="1386293843">
      <w:bodyDiv w:val="1"/>
      <w:marLeft w:val="0"/>
      <w:marRight w:val="0"/>
      <w:marTop w:val="0"/>
      <w:marBottom w:val="0"/>
      <w:divBdr>
        <w:top w:val="none" w:sz="0" w:space="0" w:color="auto"/>
        <w:left w:val="none" w:sz="0" w:space="0" w:color="auto"/>
        <w:bottom w:val="none" w:sz="0" w:space="0" w:color="auto"/>
        <w:right w:val="none" w:sz="0" w:space="0" w:color="auto"/>
      </w:divBdr>
    </w:div>
    <w:div w:id="1869414948">
      <w:bodyDiv w:val="1"/>
      <w:marLeft w:val="0"/>
      <w:marRight w:val="0"/>
      <w:marTop w:val="0"/>
      <w:marBottom w:val="0"/>
      <w:divBdr>
        <w:top w:val="none" w:sz="0" w:space="0" w:color="auto"/>
        <w:left w:val="none" w:sz="0" w:space="0" w:color="auto"/>
        <w:bottom w:val="none" w:sz="0" w:space="0" w:color="auto"/>
        <w:right w:val="none" w:sz="0" w:space="0" w:color="auto"/>
      </w:divBdr>
      <w:divsChild>
        <w:div w:id="1481849138">
          <w:marLeft w:val="0"/>
          <w:marRight w:val="0"/>
          <w:marTop w:val="0"/>
          <w:marBottom w:val="600"/>
          <w:divBdr>
            <w:top w:val="none" w:sz="0" w:space="0" w:color="auto"/>
            <w:left w:val="none" w:sz="0" w:space="0" w:color="auto"/>
            <w:bottom w:val="none" w:sz="0" w:space="0" w:color="auto"/>
            <w:right w:val="none" w:sz="0" w:space="0" w:color="auto"/>
          </w:divBdr>
          <w:divsChild>
            <w:div w:id="537202324">
              <w:marLeft w:val="0"/>
              <w:marRight w:val="0"/>
              <w:marTop w:val="0"/>
              <w:marBottom w:val="0"/>
              <w:divBdr>
                <w:top w:val="none" w:sz="0" w:space="0" w:color="auto"/>
                <w:left w:val="none" w:sz="0" w:space="0" w:color="auto"/>
                <w:bottom w:val="none" w:sz="0" w:space="0" w:color="auto"/>
                <w:right w:val="none" w:sz="0" w:space="0" w:color="auto"/>
              </w:divBdr>
              <w:divsChild>
                <w:div w:id="5559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gw-grou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a:dk1>
        <a:srgbClr val="000000"/>
      </a:dk1>
      <a:lt1>
        <a:srgbClr val="FFFFFF"/>
      </a:lt1>
      <a:dk2>
        <a:srgbClr val="576066"/>
      </a:dk2>
      <a:lt2>
        <a:srgbClr val="CACFCF"/>
      </a:lt2>
      <a:accent1>
        <a:srgbClr val="C00418"/>
      </a:accent1>
      <a:accent2>
        <a:srgbClr val="85C1CC"/>
      </a:accent2>
      <a:accent3>
        <a:srgbClr val="A8ADAD"/>
      </a:accent3>
      <a:accent4>
        <a:srgbClr val="E05A5A"/>
      </a:accent4>
      <a:accent5>
        <a:srgbClr val="B1D9DE"/>
      </a:accent5>
      <a:accent6>
        <a:srgbClr val="CACFCF"/>
      </a:accent6>
      <a:hlink>
        <a:srgbClr val="85C1CC"/>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F3D5F5-5946-4364-B083-A8A8E1A79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1529</Words>
  <Characters>9633</Characters>
  <Application>Microsoft Office Word</Application>
  <DocSecurity>0</DocSecurity>
  <Lines>80</Lines>
  <Paragraphs>22</Paragraphs>
  <ScaleCrop>false</ScaleCrop>
  <HeadingPairs>
    <vt:vector size="2" baseType="variant">
      <vt:variant>
        <vt:lpstr>Titel</vt:lpstr>
      </vt:variant>
      <vt:variant>
        <vt:i4>1</vt:i4>
      </vt:variant>
    </vt:vector>
  </HeadingPairs>
  <TitlesOfParts>
    <vt:vector size="1" baseType="lpstr">
      <vt:lpstr/>
    </vt:vector>
  </TitlesOfParts>
  <Company>Klug</Company>
  <LinksUpToDate>false</LinksUpToDate>
  <CharactersWithSpaces>11140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Wohlfarth Andrea</dc:creator>
  <cp:keywords/>
  <dc:description/>
  <cp:lastModifiedBy>Tahedl Alexander</cp:lastModifiedBy>
  <cp:revision>1193</cp:revision>
  <cp:lastPrinted>2015-06-02T07:14:00Z</cp:lastPrinted>
  <dcterms:created xsi:type="dcterms:W3CDTF">2018-02-01T16:37:00Z</dcterms:created>
  <dcterms:modified xsi:type="dcterms:W3CDTF">2020-05-18T08:38:00Z</dcterms:modified>
</cp:coreProperties>
</file>